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8.346466pt;margin-top:27.873014pt;width:72.1pt;height:72.1pt;mso-position-horizontal-relative:page;mso-position-vertical-relative:page;z-index:-15825408" id="docshapegroup1" coordorigin="567,557" coordsize="1442,1442">
            <v:shape style="position:absolute;left:1256;top:899;width:425;height:236" type="#_x0000_t75" id="docshape2" stroked="false">
              <v:imagedata r:id="rId5" o:title=""/>
            </v:shape>
            <v:shape style="position:absolute;left:1691;top:943;width:168;height:190" type="#_x0000_t75" id="docshape3" stroked="false">
              <v:imagedata r:id="rId6" o:title=""/>
            </v:shape>
            <v:shape style="position:absolute;left:1265;top:557;width:744;height:500" type="#_x0000_t75" id="docshape4" stroked="false">
              <v:imagedata r:id="rId7" o:title=""/>
            </v:shape>
            <v:shape style="position:absolute;left:566;top:843;width:309;height:868" type="#_x0000_t75" id="docshape5" stroked="false">
              <v:imagedata r:id="rId8" o:title=""/>
            </v:shape>
            <v:shape style="position:absolute;left:898;top:885;width:172;height:250" type="#_x0000_t75" id="docshape6" stroked="false">
              <v:imagedata r:id="rId9" o:title=""/>
            </v:shape>
            <v:shape style="position:absolute;left:1085;top:942;width:165;height:193" type="#_x0000_t75" id="docshape7" stroked="false">
              <v:imagedata r:id="rId10" o:title=""/>
            </v:shape>
            <v:shape style="position:absolute;left:898;top:1159;width:307;height:216" type="#_x0000_t75" id="docshape8" stroked="false">
              <v:imagedata r:id="rId11" o:title=""/>
            </v:shape>
            <v:shape style="position:absolute;left:1642;top:1169;width:228;height:206" type="#_x0000_t75" id="docshape9" stroked="false">
              <v:imagedata r:id="rId12" o:title=""/>
            </v:shape>
            <v:shape style="position:absolute;left:1494;top:1204;width:146;height:168" type="#_x0000_t75" id="docshape10" stroked="false">
              <v:imagedata r:id="rId13" o:title=""/>
            </v:shape>
            <v:shape style="position:absolute;left:1220;top:1206;width:266;height:170" type="#_x0000_t75" id="docshape11" stroked="false">
              <v:imagedata r:id="rId14" o:title=""/>
            </v:shape>
            <v:shape style="position:absolute;left:894;top:1397;width:356;height:258" type="#_x0000_t75" id="docshape12" stroked="false">
              <v:imagedata r:id="rId15" o:title=""/>
            </v:shape>
            <v:shape style="position:absolute;left:1254;top:1502;width:754;height:496" type="#_x0000_t75" id="docshape13" stroked="false">
              <v:imagedata r:id="rId16" o:title=""/>
            </v:shape>
            <v:shape style="position:absolute;left:1260;top:1452;width:311;height:204" type="#_x0000_t75" id="docshape14" stroked="false">
              <v:imagedata r:id="rId17" o:title=""/>
            </v:shape>
            <v:shape style="position:absolute;left:1592;top:1452;width:275;height:202" type="#_x0000_t75" id="docshape15" stroked="false">
              <v:imagedata r:id="rId1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spacing w:line="687" w:lineRule="exact" w:before="124"/>
        <w:ind w:left="747" w:right="1641" w:firstLine="0"/>
        <w:jc w:val="center"/>
        <w:rPr>
          <w:rFonts w:ascii="Calibri" w:hAnsi="Calibri"/>
          <w:b/>
          <w:sz w:val="64"/>
        </w:rPr>
      </w:pPr>
      <w:r>
        <w:rPr/>
        <w:pict>
          <v:group style="position:absolute;margin-left:164.417007pt;margin-top:-80.788254pt;width:31.6pt;height:36.4pt;mso-position-horizontal-relative:page;mso-position-vertical-relative:paragraph;z-index:15728640" id="docshapegroup16" coordorigin="3288,-1616" coordsize="632,728">
            <v:shape style="position:absolute;left:3524;top:-1268;width:160;height:380" type="#_x0000_t75" id="docshape17" stroked="false">
              <v:imagedata r:id="rId19" o:title=""/>
            </v:shape>
            <v:shape style="position:absolute;left:3288;top:-1616;width:632;height:608" type="#_x0000_t75" id="docshape18" stroked="false">
              <v:imagedata r:id="rId20" o:title=""/>
            </v:shape>
            <w10:wrap type="none"/>
          </v:group>
        </w:pict>
      </w:r>
      <w:r>
        <w:rPr/>
        <w:pict>
          <v:group style="position:absolute;margin-left:140.917007pt;margin-top:-39.412251pt;width:79.75pt;height:31.5pt;mso-position-horizontal-relative:page;mso-position-vertical-relative:paragraph;z-index:15729152" id="docshapegroup19" coordorigin="2818,-788" coordsize="1595,630">
            <v:shape style="position:absolute;left:2818;top:-789;width:311;height:368" type="#_x0000_t75" id="docshape20" stroked="false">
              <v:imagedata r:id="rId21" o:title=""/>
            </v:shape>
            <v:shape style="position:absolute;left:3728;top:-669;width:207;height:242" type="#_x0000_t75" id="docshape21" stroked="false">
              <v:imagedata r:id="rId22" o:title=""/>
            </v:shape>
            <v:shape style="position:absolute;left:3427;top:-669;width:249;height:358" type="#_x0000_t75" id="docshape22" stroked="false">
              <v:imagedata r:id="rId23" o:title=""/>
            </v:shape>
            <v:shape style="position:absolute;left:3149;top:-669;width:249;height:246" type="#_x0000_t75" id="docshape23" stroked="false">
              <v:imagedata r:id="rId24" o:title=""/>
            </v:shape>
            <v:shape style="position:absolute;left:4225;top:-669;width:187;height:246" type="#_x0000_t75" id="docshape24" stroked="false">
              <v:imagedata r:id="rId25" o:title=""/>
            </v:shape>
            <v:shape style="position:absolute;left:3989;top:-664;width:204;height:242" type="#_x0000_t75" id="docshape25" stroked="false">
              <v:imagedata r:id="rId26" o:title=""/>
            </v:shape>
            <v:shape style="position:absolute;left:3057;top:-272;width:1117;height:112" type="#_x0000_t75" id="docshape26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256.216003pt;margin-top:-81.143250pt;width:80.45pt;height:72.2pt;mso-position-horizontal-relative:page;mso-position-vertical-relative:paragraph;z-index:15729664" id="docshapegroup27" coordorigin="5124,-1623" coordsize="1609,1444">
            <v:shape style="position:absolute;left:5124;top:-565;width:239;height:386" type="#_x0000_t75" id="docshape28" stroked="false">
              <v:imagedata r:id="rId28" o:title=""/>
            </v:shape>
            <v:shape style="position:absolute;left:5380;top:-453;width:327;height:268" type="#_x0000_t75" id="docshape29" stroked="false">
              <v:imagedata r:id="rId29" o:title=""/>
            </v:shape>
            <v:shape style="position:absolute;left:5704;top:-517;width:388;height:332" type="#_x0000_t75" id="docshape30" stroked="false">
              <v:imagedata r:id="rId30" o:title=""/>
            </v:shape>
            <v:shape style="position:absolute;left:6098;top:-459;width:297;height:272" type="#_x0000_t75" id="docshape31" stroked="false">
              <v:imagedata r:id="rId31" o:title=""/>
            </v:shape>
            <v:shape style="position:absolute;left:6403;top:-459;width:330;height:272" type="#_x0000_t75" id="docshape32" stroked="false">
              <v:imagedata r:id="rId32" o:title=""/>
            </v:shape>
            <v:shape style="position:absolute;left:5310;top:-1623;width:1240;height:1078" type="#_x0000_t75" id="docshape33" stroked="false">
              <v:imagedata r:id="rId33" o:title=""/>
            </v:shape>
            <v:shape style="position:absolute;left:5420;top:-1441;width:1029;height:766" type="#_x0000_t75" id="docshape34" stroked="false">
              <v:imagedata r:id="rId3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4708662</wp:posOffset>
            </wp:positionH>
            <wp:positionV relativeFrom="paragraph">
              <wp:posOffset>-1027802</wp:posOffset>
            </wp:positionV>
            <wp:extent cx="2485643" cy="944118"/>
            <wp:effectExtent l="0" t="0" r="0" b="0"/>
            <wp:wrapNone/>
            <wp:docPr id="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643" cy="94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231F20"/>
          <w:w w:val="110"/>
          <w:sz w:val="64"/>
        </w:rPr>
        <w:t>Sutton’s</w:t>
      </w:r>
    </w:p>
    <w:p>
      <w:pPr>
        <w:pStyle w:val="Title"/>
      </w:pPr>
      <w:r>
        <w:rPr>
          <w:color w:val="231F20"/>
          <w:w w:val="105"/>
        </w:rPr>
        <w:t>Vision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SEND</w:t>
      </w:r>
      <w:r>
        <w:rPr>
          <w:color w:val="231F20"/>
          <w:spacing w:val="24"/>
          <w:w w:val="105"/>
        </w:rPr>
        <w:t> </w:t>
      </w:r>
      <w:r>
        <w:rPr>
          <w:color w:val="231F20"/>
          <w:w w:val="105"/>
        </w:rPr>
        <w:t>Charter</w:t>
      </w:r>
    </w:p>
    <w:p>
      <w:pPr>
        <w:spacing w:before="172"/>
        <w:ind w:left="790" w:right="1677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31F20"/>
          <w:w w:val="105"/>
          <w:sz w:val="28"/>
        </w:rPr>
        <w:t>Our</w:t>
      </w:r>
      <w:r>
        <w:rPr>
          <w:rFonts w:ascii="Calibri"/>
          <w:b/>
          <w:color w:val="231F20"/>
          <w:spacing w:val="-11"/>
          <w:w w:val="105"/>
          <w:sz w:val="28"/>
        </w:rPr>
        <w:t> </w:t>
      </w:r>
      <w:r>
        <w:rPr>
          <w:rFonts w:ascii="Calibri"/>
          <w:b/>
          <w:color w:val="231F20"/>
          <w:w w:val="105"/>
          <w:sz w:val="28"/>
        </w:rPr>
        <w:t>Vision</w:t>
      </w:r>
      <w:r>
        <w:rPr>
          <w:rFonts w:ascii="Calibri"/>
          <w:b/>
          <w:color w:val="231F20"/>
          <w:spacing w:val="3"/>
          <w:w w:val="105"/>
          <w:sz w:val="28"/>
        </w:rPr>
        <w:t> </w:t>
      </w:r>
      <w:r>
        <w:rPr>
          <w:rFonts w:ascii="Calibri"/>
          <w:b/>
          <w:color w:val="231F20"/>
          <w:w w:val="105"/>
          <w:sz w:val="28"/>
        </w:rPr>
        <w:t>Statement</w:t>
      </w:r>
    </w:p>
    <w:p>
      <w:pPr>
        <w:pStyle w:val="BodyText"/>
        <w:spacing w:line="276" w:lineRule="auto" w:before="76"/>
        <w:ind w:left="790" w:right="1678"/>
        <w:jc w:val="center"/>
      </w:pPr>
      <w:r>
        <w:rPr>
          <w:color w:val="231F20"/>
          <w:w w:val="90"/>
        </w:rPr>
        <w:t>We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collectively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ambitious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our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children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young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people.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Together</w:t>
      </w:r>
      <w:r>
        <w:rPr>
          <w:color w:val="231F20"/>
          <w:spacing w:val="-62"/>
          <w:w w:val="90"/>
        </w:rPr>
        <w:t> </w:t>
      </w:r>
      <w:r>
        <w:rPr>
          <w:color w:val="231F20"/>
          <w:w w:val="90"/>
        </w:rPr>
        <w:t>we want to provide them with the best chances to achieve their best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outcomes in life, whatever their starting point, and to prepare them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effectively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adulthood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790" w:right="1677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31F20"/>
          <w:w w:val="105"/>
          <w:sz w:val="28"/>
        </w:rPr>
        <w:t>Our</w:t>
      </w:r>
      <w:r>
        <w:rPr>
          <w:rFonts w:ascii="Calibri"/>
          <w:b/>
          <w:color w:val="231F20"/>
          <w:spacing w:val="7"/>
          <w:w w:val="105"/>
          <w:sz w:val="28"/>
        </w:rPr>
        <w:t> </w:t>
      </w:r>
      <w:r>
        <w:rPr>
          <w:rFonts w:ascii="Calibri"/>
          <w:b/>
          <w:color w:val="231F20"/>
          <w:w w:val="105"/>
          <w:sz w:val="28"/>
        </w:rPr>
        <w:t>SEND</w:t>
      </w:r>
      <w:r>
        <w:rPr>
          <w:rFonts w:ascii="Calibri"/>
          <w:b/>
          <w:color w:val="231F20"/>
          <w:spacing w:val="7"/>
          <w:w w:val="105"/>
          <w:sz w:val="28"/>
        </w:rPr>
        <w:t> </w:t>
      </w:r>
      <w:r>
        <w:rPr>
          <w:rFonts w:ascii="Calibri"/>
          <w:b/>
          <w:color w:val="231F20"/>
          <w:w w:val="105"/>
          <w:sz w:val="28"/>
        </w:rPr>
        <w:t>Charter</w:t>
      </w:r>
    </w:p>
    <w:p>
      <w:pPr>
        <w:pStyle w:val="BodyText"/>
        <w:spacing w:line="276" w:lineRule="auto" w:before="76"/>
        <w:ind w:left="790" w:right="1678"/>
        <w:jc w:val="center"/>
      </w:pPr>
      <w:r>
        <w:rPr>
          <w:color w:val="231F20"/>
          <w:w w:val="90"/>
        </w:rPr>
        <w:t>The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Sutton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Charter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provides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framework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shared</w:t>
      </w:r>
      <w:r>
        <w:rPr>
          <w:color w:val="231F20"/>
          <w:spacing w:val="4"/>
          <w:w w:val="90"/>
        </w:rPr>
        <w:t> </w:t>
      </w:r>
      <w:r>
        <w:rPr>
          <w:color w:val="231F20"/>
          <w:w w:val="90"/>
        </w:rPr>
        <w:t>values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attitudes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across the local area.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The charter has been consulted upon with schools,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services,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parents/carers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representative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parent/carer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organisations.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Charter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will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used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one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benchmarks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measure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success</w:t>
      </w:r>
      <w:r>
        <w:rPr>
          <w:color w:val="231F20"/>
          <w:spacing w:val="-62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local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SEND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offer,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gathering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feedback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against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areas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shown</w:t>
      </w:r>
      <w:r>
        <w:rPr>
          <w:color w:val="231F20"/>
          <w:spacing w:val="11"/>
          <w:w w:val="90"/>
        </w:rPr>
        <w:t> </w:t>
      </w:r>
      <w:r>
        <w:rPr>
          <w:color w:val="231F20"/>
          <w:w w:val="90"/>
        </w:rPr>
        <w:t>below</w:t>
      </w:r>
      <w:r>
        <w:rPr>
          <w:color w:val="231F20"/>
          <w:spacing w:val="-62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reporting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this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relevant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overseeing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bodies.</w:t>
      </w:r>
    </w:p>
    <w:p>
      <w:pPr>
        <w:pStyle w:val="BodyText"/>
        <w:spacing w:before="2"/>
        <w:rPr>
          <w:sz w:val="32"/>
        </w:rPr>
      </w:pPr>
    </w:p>
    <w:p>
      <w:pPr>
        <w:spacing w:before="0"/>
        <w:ind w:left="790" w:right="1677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31F20"/>
          <w:w w:val="105"/>
          <w:sz w:val="28"/>
        </w:rPr>
        <w:t>Our</w:t>
      </w:r>
      <w:r>
        <w:rPr>
          <w:rFonts w:ascii="Calibri"/>
          <w:b/>
          <w:color w:val="231F20"/>
          <w:spacing w:val="3"/>
          <w:w w:val="105"/>
          <w:sz w:val="28"/>
        </w:rPr>
        <w:t> </w:t>
      </w:r>
      <w:r>
        <w:rPr>
          <w:rFonts w:ascii="Calibri"/>
          <w:b/>
          <w:color w:val="231F20"/>
          <w:w w:val="105"/>
          <w:sz w:val="28"/>
        </w:rPr>
        <w:t>SEND</w:t>
      </w:r>
      <w:r>
        <w:rPr>
          <w:rFonts w:ascii="Calibri"/>
          <w:b/>
          <w:color w:val="231F20"/>
          <w:spacing w:val="3"/>
          <w:w w:val="105"/>
          <w:sz w:val="28"/>
        </w:rPr>
        <w:t> </w:t>
      </w:r>
      <w:r>
        <w:rPr>
          <w:rFonts w:ascii="Calibri"/>
          <w:b/>
          <w:color w:val="231F20"/>
          <w:w w:val="105"/>
          <w:sz w:val="28"/>
        </w:rPr>
        <w:t>Charter</w:t>
      </w:r>
      <w:r>
        <w:rPr>
          <w:rFonts w:ascii="Calibri"/>
          <w:b/>
          <w:color w:val="231F20"/>
          <w:spacing w:val="4"/>
          <w:w w:val="105"/>
          <w:sz w:val="28"/>
        </w:rPr>
        <w:t> </w:t>
      </w:r>
      <w:r>
        <w:rPr>
          <w:rFonts w:ascii="Calibri"/>
          <w:b/>
          <w:color w:val="231F20"/>
          <w:w w:val="105"/>
          <w:sz w:val="28"/>
        </w:rPr>
        <w:t>Principles</w:t>
      </w:r>
      <w:r>
        <w:rPr>
          <w:rFonts w:ascii="Calibri"/>
          <w:b/>
          <w:color w:val="231F20"/>
          <w:spacing w:val="3"/>
          <w:w w:val="105"/>
          <w:sz w:val="28"/>
        </w:rPr>
        <w:t> </w:t>
      </w:r>
      <w:r>
        <w:rPr>
          <w:rFonts w:ascii="Calibri"/>
          <w:b/>
          <w:color w:val="231F20"/>
          <w:w w:val="105"/>
          <w:sz w:val="28"/>
        </w:rPr>
        <w:t>are</w:t>
      </w:r>
      <w:r>
        <w:rPr>
          <w:rFonts w:ascii="Calibri"/>
          <w:b/>
          <w:color w:val="231F20"/>
          <w:spacing w:val="3"/>
          <w:w w:val="105"/>
          <w:sz w:val="28"/>
        </w:rPr>
        <w:t> </w:t>
      </w:r>
      <w:r>
        <w:rPr>
          <w:rFonts w:ascii="Calibri"/>
          <w:b/>
          <w:color w:val="231F20"/>
          <w:w w:val="105"/>
          <w:sz w:val="28"/>
        </w:rPr>
        <w:t>that</w:t>
      </w:r>
      <w:r>
        <w:rPr>
          <w:rFonts w:ascii="Calibri"/>
          <w:b/>
          <w:color w:val="231F20"/>
          <w:spacing w:val="4"/>
          <w:w w:val="105"/>
          <w:sz w:val="28"/>
        </w:rPr>
        <w:t> </w:t>
      </w:r>
      <w:r>
        <w:rPr>
          <w:rFonts w:ascii="Calibri"/>
          <w:b/>
          <w:color w:val="231F20"/>
          <w:w w:val="105"/>
          <w:sz w:val="28"/>
        </w:rPr>
        <w:t>we</w:t>
      </w:r>
    </w:p>
    <w:p>
      <w:pPr>
        <w:pStyle w:val="BodyText"/>
        <w:rPr>
          <w:rFonts w:ascii="Calibri"/>
          <w:b/>
          <w:sz w:val="5"/>
        </w:rPr>
      </w:pPr>
    </w:p>
    <w:tbl>
      <w:tblPr>
        <w:tblW w:w="0" w:type="auto"/>
        <w:jc w:val="left"/>
        <w:tblInd w:w="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6"/>
      </w:tblGrid>
      <w:tr>
        <w:trPr>
          <w:trHeight w:val="847" w:hRule="atLeast"/>
        </w:trPr>
        <w:tc>
          <w:tcPr>
            <w:tcW w:w="7526" w:type="dxa"/>
            <w:tcBorders>
              <w:bottom w:val="single" w:sz="48" w:space="0" w:color="FFFFFF"/>
            </w:tcBorders>
            <w:shd w:val="clear" w:color="auto" w:fill="EC008C"/>
          </w:tcPr>
          <w:p>
            <w:pPr>
              <w:pStyle w:val="TableParagraph"/>
              <w:spacing w:before="222"/>
              <w:ind w:left="961" w:right="942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t>Welcome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and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Care</w:t>
            </w:r>
          </w:p>
        </w:tc>
      </w:tr>
      <w:tr>
        <w:trPr>
          <w:trHeight w:val="787" w:hRule="atLeast"/>
        </w:trPr>
        <w:tc>
          <w:tcPr>
            <w:tcW w:w="7526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FAA61A"/>
          </w:tcPr>
          <w:p>
            <w:pPr>
              <w:pStyle w:val="TableParagraph"/>
              <w:spacing w:before="162"/>
              <w:ind w:left="961" w:right="942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t>Value</w:t>
            </w:r>
            <w:r>
              <w:rPr>
                <w:rFonts w:ascii="Calibri"/>
                <w:b/>
                <w:color w:val="FFFFFF"/>
                <w:spacing w:val="6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and</w:t>
            </w:r>
            <w:r>
              <w:rPr>
                <w:rFonts w:ascii="Calibri"/>
                <w:b/>
                <w:color w:val="FFFFFF"/>
                <w:spacing w:val="7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Include</w:t>
            </w:r>
          </w:p>
        </w:tc>
      </w:tr>
      <w:tr>
        <w:trPr>
          <w:trHeight w:val="787" w:hRule="atLeast"/>
        </w:trPr>
        <w:tc>
          <w:tcPr>
            <w:tcW w:w="7526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2232A"/>
          </w:tcPr>
          <w:p>
            <w:pPr>
              <w:pStyle w:val="TableParagraph"/>
              <w:spacing w:before="162"/>
              <w:ind w:left="961" w:right="942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t>Communicate</w:t>
            </w:r>
          </w:p>
        </w:tc>
      </w:tr>
      <w:tr>
        <w:trPr>
          <w:trHeight w:val="837" w:hRule="atLeast"/>
        </w:trPr>
        <w:tc>
          <w:tcPr>
            <w:tcW w:w="7526" w:type="dxa"/>
            <w:tcBorders>
              <w:top w:val="single" w:sz="48" w:space="0" w:color="FFFFFF"/>
              <w:bottom w:val="single" w:sz="8" w:space="0" w:color="FFFFFF"/>
            </w:tcBorders>
            <w:shd w:val="clear" w:color="auto" w:fill="40AD49"/>
          </w:tcPr>
          <w:p>
            <w:pPr>
              <w:pStyle w:val="TableParagraph"/>
              <w:spacing w:before="162"/>
              <w:ind w:left="961" w:right="94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t>Work</w:t>
            </w:r>
            <w:r>
              <w:rPr>
                <w:rFonts w:ascii="Calibri"/>
                <w:b/>
                <w:color w:val="FFFFFF"/>
                <w:spacing w:val="1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</w:t>
            </w:r>
            <w:r>
              <w:rPr>
                <w:rFonts w:ascii="Calibri"/>
                <w:b/>
                <w:color w:val="FFFFFF"/>
                <w:spacing w:val="1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Partnership</w:t>
            </w:r>
          </w:p>
        </w:tc>
      </w:tr>
      <w:tr>
        <w:trPr>
          <w:trHeight w:val="766" w:hRule="atLeast"/>
        </w:trPr>
        <w:tc>
          <w:tcPr>
            <w:tcW w:w="7526" w:type="dxa"/>
            <w:tcBorders>
              <w:top w:val="single" w:sz="8" w:space="0" w:color="FFFFFF"/>
            </w:tcBorders>
          </w:tcPr>
          <w:p>
            <w:pPr>
              <w:pStyle w:val="TableParagraph"/>
              <w:spacing w:before="0"/>
              <w:ind w:left="0"/>
              <w:rPr>
                <w:rFonts w:ascii="Calibri"/>
                <w:b/>
                <w:sz w:val="32"/>
              </w:rPr>
            </w:pPr>
          </w:p>
          <w:p>
            <w:pPr>
              <w:pStyle w:val="TableParagraph"/>
              <w:spacing w:before="0"/>
              <w:ind w:left="961" w:right="942"/>
              <w:jc w:val="center"/>
              <w:rPr>
                <w:sz w:val="28"/>
              </w:rPr>
            </w:pPr>
            <w:r>
              <w:rPr>
                <w:color w:val="231F20"/>
                <w:w w:val="95"/>
                <w:sz w:val="28"/>
              </w:rPr>
              <w:t>developing</w:t>
            </w:r>
            <w:r>
              <w:rPr>
                <w:color w:val="231F20"/>
                <w:spacing w:val="-15"/>
                <w:w w:val="95"/>
                <w:sz w:val="28"/>
              </w:rPr>
              <w:t> </w:t>
            </w:r>
            <w:r>
              <w:rPr>
                <w:color w:val="231F20"/>
                <w:w w:val="95"/>
                <w:sz w:val="28"/>
              </w:rPr>
              <w:t>and</w:t>
            </w:r>
            <w:r>
              <w:rPr>
                <w:color w:val="231F20"/>
                <w:spacing w:val="-15"/>
                <w:w w:val="95"/>
                <w:sz w:val="28"/>
              </w:rPr>
              <w:t> </w:t>
            </w:r>
            <w:r>
              <w:rPr>
                <w:color w:val="231F20"/>
                <w:w w:val="95"/>
                <w:sz w:val="28"/>
              </w:rPr>
              <w:t>nurturing</w:t>
            </w:r>
            <w:r>
              <w:rPr>
                <w:color w:val="231F20"/>
                <w:spacing w:val="-14"/>
                <w:w w:val="95"/>
                <w:sz w:val="28"/>
              </w:rPr>
              <w:t> </w:t>
            </w:r>
            <w:r>
              <w:rPr>
                <w:color w:val="231F20"/>
                <w:w w:val="95"/>
                <w:sz w:val="28"/>
              </w:rPr>
              <w:t>each</w:t>
            </w:r>
            <w:r>
              <w:rPr>
                <w:color w:val="231F20"/>
                <w:spacing w:val="-15"/>
                <w:w w:val="95"/>
                <w:sz w:val="28"/>
              </w:rPr>
              <w:t> </w:t>
            </w:r>
            <w:r>
              <w:rPr>
                <w:color w:val="231F20"/>
                <w:w w:val="95"/>
                <w:sz w:val="28"/>
              </w:rPr>
              <w:t>of</w:t>
            </w:r>
            <w:r>
              <w:rPr>
                <w:color w:val="231F20"/>
                <w:spacing w:val="-14"/>
                <w:w w:val="95"/>
                <w:sz w:val="28"/>
              </w:rPr>
              <w:t> </w:t>
            </w:r>
            <w:r>
              <w:rPr>
                <w:color w:val="231F20"/>
                <w:w w:val="95"/>
                <w:sz w:val="28"/>
              </w:rPr>
              <w:t>these</w:t>
            </w:r>
            <w:r>
              <w:rPr>
                <w:color w:val="231F20"/>
                <w:spacing w:val="-15"/>
                <w:w w:val="95"/>
                <w:sz w:val="28"/>
              </w:rPr>
              <w:t> </w:t>
            </w:r>
            <w:r>
              <w:rPr>
                <w:color w:val="231F20"/>
                <w:w w:val="95"/>
                <w:sz w:val="28"/>
              </w:rPr>
              <w:t>to</w:t>
            </w:r>
            <w:r>
              <w:rPr>
                <w:color w:val="231F20"/>
                <w:spacing w:val="-15"/>
                <w:w w:val="95"/>
                <w:sz w:val="28"/>
              </w:rPr>
              <w:t> </w:t>
            </w:r>
            <w:r>
              <w:rPr>
                <w:color w:val="231F20"/>
                <w:w w:val="95"/>
                <w:sz w:val="28"/>
              </w:rPr>
              <w:t>build</w:t>
            </w:r>
          </w:p>
        </w:tc>
      </w:tr>
      <w:tr>
        <w:trPr>
          <w:trHeight w:val="1407" w:hRule="atLeast"/>
        </w:trPr>
        <w:tc>
          <w:tcPr>
            <w:tcW w:w="7526" w:type="dxa"/>
            <w:tcBorders>
              <w:bottom w:val="single" w:sz="8" w:space="0" w:color="FFFFFF"/>
            </w:tcBorders>
            <w:shd w:val="clear" w:color="auto" w:fill="00AEEF"/>
          </w:tcPr>
          <w:p>
            <w:pPr>
              <w:pStyle w:val="TableParagraph"/>
              <w:spacing w:before="362"/>
              <w:ind w:left="961" w:right="942"/>
              <w:jc w:val="center"/>
              <w:rPr>
                <w:rFonts w:ascii="Calibri"/>
                <w:b/>
                <w:sz w:val="60"/>
              </w:rPr>
            </w:pPr>
            <w:r>
              <w:rPr>
                <w:rFonts w:ascii="Calibri"/>
                <w:b/>
                <w:color w:val="FFFFFF"/>
                <w:w w:val="110"/>
                <w:sz w:val="60"/>
              </w:rPr>
              <w:t>Trust</w:t>
            </w:r>
          </w:p>
        </w:tc>
      </w:tr>
    </w:tbl>
    <w:p>
      <w:pPr>
        <w:spacing w:after="0"/>
        <w:jc w:val="center"/>
        <w:rPr>
          <w:rFonts w:ascii="Calibri"/>
          <w:sz w:val="60"/>
        </w:rPr>
        <w:sectPr>
          <w:type w:val="continuous"/>
          <w:pgSz w:w="11910" w:h="16840"/>
          <w:pgMar w:top="540" w:bottom="280" w:left="1580" w:right="460"/>
        </w:sectPr>
      </w:pPr>
    </w:p>
    <w:p>
      <w:pPr>
        <w:spacing w:before="92"/>
        <w:ind w:left="1829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231F20"/>
          <w:w w:val="105"/>
          <w:sz w:val="28"/>
        </w:rPr>
        <w:t>Sutton’s</w:t>
      </w:r>
      <w:r>
        <w:rPr>
          <w:rFonts w:ascii="Calibri" w:hAnsi="Calibri"/>
          <w:b/>
          <w:color w:val="231F20"/>
          <w:spacing w:val="13"/>
          <w:w w:val="105"/>
          <w:sz w:val="28"/>
        </w:rPr>
        <w:t> </w:t>
      </w:r>
      <w:r>
        <w:rPr>
          <w:rFonts w:ascii="Calibri" w:hAnsi="Calibri"/>
          <w:b/>
          <w:color w:val="231F20"/>
          <w:w w:val="105"/>
          <w:sz w:val="28"/>
        </w:rPr>
        <w:t>SEND</w:t>
      </w:r>
      <w:r>
        <w:rPr>
          <w:rFonts w:ascii="Calibri" w:hAnsi="Calibri"/>
          <w:b/>
          <w:color w:val="231F20"/>
          <w:spacing w:val="13"/>
          <w:w w:val="105"/>
          <w:sz w:val="28"/>
        </w:rPr>
        <w:t> </w:t>
      </w:r>
      <w:r>
        <w:rPr>
          <w:rFonts w:ascii="Calibri" w:hAnsi="Calibri"/>
          <w:b/>
          <w:color w:val="231F20"/>
          <w:w w:val="105"/>
          <w:sz w:val="28"/>
        </w:rPr>
        <w:t>Charter</w:t>
      </w:r>
      <w:r>
        <w:rPr>
          <w:rFonts w:ascii="Calibri" w:hAnsi="Calibri"/>
          <w:b/>
          <w:color w:val="231F20"/>
          <w:spacing w:val="13"/>
          <w:w w:val="105"/>
          <w:sz w:val="28"/>
        </w:rPr>
        <w:t> </w:t>
      </w:r>
      <w:r>
        <w:rPr>
          <w:rFonts w:ascii="Calibri" w:hAnsi="Calibri"/>
          <w:b/>
          <w:color w:val="231F20"/>
          <w:w w:val="105"/>
          <w:sz w:val="28"/>
        </w:rPr>
        <w:t>Principles</w:t>
      </w:r>
      <w:r>
        <w:rPr>
          <w:rFonts w:ascii="Calibri" w:hAnsi="Calibri"/>
          <w:b/>
          <w:color w:val="231F20"/>
          <w:spacing w:val="14"/>
          <w:w w:val="105"/>
          <w:sz w:val="28"/>
        </w:rPr>
        <w:t> </w:t>
      </w:r>
      <w:r>
        <w:rPr>
          <w:rFonts w:ascii="Calibri" w:hAnsi="Calibri"/>
          <w:b/>
          <w:color w:val="231F20"/>
          <w:w w:val="105"/>
          <w:sz w:val="28"/>
        </w:rPr>
        <w:t>explained</w:t>
      </w:r>
    </w:p>
    <w:p>
      <w:pPr>
        <w:pStyle w:val="BodyText"/>
        <w:spacing w:before="8" w:after="1"/>
        <w:rPr>
          <w:rFonts w:ascii="Calibri"/>
          <w:b/>
          <w:sz w:val="9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3"/>
      </w:tblGrid>
      <w:tr>
        <w:trPr>
          <w:trHeight w:val="586" w:hRule="atLeast"/>
        </w:trPr>
        <w:tc>
          <w:tcPr>
            <w:tcW w:w="8753" w:type="dxa"/>
            <w:shd w:val="clear" w:color="auto" w:fill="EC008C"/>
          </w:tcPr>
          <w:p>
            <w:pPr>
              <w:pStyle w:val="TableParagraph"/>
              <w:spacing w:before="62"/>
              <w:ind w:left="2610" w:right="259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t>Welcome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and</w:t>
            </w:r>
            <w:r>
              <w:rPr>
                <w:rFonts w:ascii="Calibri"/>
                <w:b/>
                <w:color w:val="FFFFFF"/>
                <w:spacing w:val="-12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Care</w:t>
            </w:r>
          </w:p>
        </w:tc>
      </w:tr>
      <w:tr>
        <w:trPr>
          <w:trHeight w:val="2247" w:hRule="atLeast"/>
        </w:trPr>
        <w:tc>
          <w:tcPr>
            <w:tcW w:w="8753" w:type="dxa"/>
            <w:tcBorders>
              <w:left w:val="single" w:sz="8" w:space="0" w:color="EC008C"/>
              <w:bottom w:val="single" w:sz="8" w:space="0" w:color="EC008C"/>
              <w:right w:val="single" w:sz="8" w:space="0" w:color="EC008C"/>
            </w:tcBorders>
          </w:tcPr>
          <w:p>
            <w:pPr>
              <w:pStyle w:val="TableParagraph"/>
              <w:spacing w:before="58"/>
              <w:ind w:left="113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We</w:t>
            </w:r>
            <w:r>
              <w:rPr>
                <w:color w:val="231F20"/>
                <w:spacing w:val="-19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will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welcome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the</w:t>
            </w:r>
            <w:r>
              <w:rPr>
                <w:color w:val="231F20"/>
                <w:spacing w:val="-1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child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or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young</w:t>
            </w:r>
            <w:r>
              <w:rPr>
                <w:color w:val="231F20"/>
                <w:spacing w:val="-1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person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show</w:t>
            </w:r>
            <w:r>
              <w:rPr>
                <w:color w:val="231F20"/>
                <w:spacing w:val="-1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that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we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care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by: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1" w:val="left" w:leader="none"/>
              </w:tabs>
              <w:spacing w:line="240" w:lineRule="auto" w:before="74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Providing</w:t>
            </w:r>
            <w:r>
              <w:rPr>
                <w:color w:val="231F20"/>
                <w:spacing w:val="-1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1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happy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secure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environment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1" w:val="left" w:leader="none"/>
              </w:tabs>
              <w:spacing w:line="240" w:lineRule="auto" w:before="75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Celebrating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strengths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achievements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1" w:val="left" w:leader="none"/>
              </w:tabs>
              <w:spacing w:line="240" w:lineRule="auto" w:before="75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Preparing</w:t>
            </w:r>
            <w:r>
              <w:rPr>
                <w:color w:val="231F20"/>
                <w:spacing w:val="-19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for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transition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points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and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supporting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successful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transfer</w:t>
            </w:r>
            <w:r>
              <w:rPr>
                <w:color w:val="231F20"/>
                <w:spacing w:val="-1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to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new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settings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1" w:val="left" w:leader="none"/>
              </w:tabs>
              <w:spacing w:line="206" w:lineRule="auto" w:before="106" w:after="0"/>
              <w:ind w:left="340" w:right="263" w:hanging="227"/>
              <w:jc w:val="left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Acknowledging</w:t>
            </w:r>
            <w:r>
              <w:rPr>
                <w:color w:val="231F20"/>
                <w:spacing w:val="-1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respecting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how</w:t>
            </w:r>
            <w:r>
              <w:rPr>
                <w:color w:val="231F20"/>
                <w:spacing w:val="-1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both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families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professionals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contribute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to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4"/>
                <w:sz w:val="24"/>
              </w:rPr>
              <w:t> </w:t>
            </w:r>
            <w:r>
              <w:rPr>
                <w:color w:val="231F20"/>
                <w:sz w:val="24"/>
              </w:rPr>
              <w:t>progress</w:t>
            </w:r>
            <w:r>
              <w:rPr>
                <w:color w:val="231F20"/>
                <w:spacing w:val="-23"/>
                <w:sz w:val="24"/>
              </w:rPr>
              <w:t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3"/>
                <w:sz w:val="24"/>
              </w:rPr>
              <w:t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23"/>
                <w:sz w:val="24"/>
              </w:rPr>
              <w:t> </w:t>
            </w:r>
            <w:r>
              <w:rPr>
                <w:color w:val="231F20"/>
                <w:sz w:val="24"/>
              </w:rPr>
              <w:t>child</w:t>
            </w:r>
          </w:p>
        </w:tc>
      </w:tr>
    </w:tbl>
    <w:p>
      <w:pPr>
        <w:pStyle w:val="BodyText"/>
        <w:spacing w:before="4"/>
        <w:rPr>
          <w:rFonts w:ascii="Calibri"/>
          <w:b/>
          <w:sz w:val="1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3"/>
      </w:tblGrid>
      <w:tr>
        <w:trPr>
          <w:trHeight w:val="586" w:hRule="atLeast"/>
        </w:trPr>
        <w:tc>
          <w:tcPr>
            <w:tcW w:w="8753" w:type="dxa"/>
            <w:shd w:val="clear" w:color="auto" w:fill="FAA61A"/>
          </w:tcPr>
          <w:p>
            <w:pPr>
              <w:pStyle w:val="TableParagraph"/>
              <w:spacing w:before="62"/>
              <w:ind w:left="2610" w:right="259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t>Value</w:t>
            </w:r>
            <w:r>
              <w:rPr>
                <w:rFonts w:ascii="Calibri"/>
                <w:b/>
                <w:color w:val="FFFFFF"/>
                <w:spacing w:val="6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and</w:t>
            </w:r>
            <w:r>
              <w:rPr>
                <w:rFonts w:ascii="Calibri"/>
                <w:b/>
                <w:color w:val="FFFFFF"/>
                <w:spacing w:val="7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Include</w:t>
            </w:r>
          </w:p>
        </w:tc>
      </w:tr>
      <w:tr>
        <w:trPr>
          <w:trHeight w:val="2928" w:hRule="atLeast"/>
        </w:trPr>
        <w:tc>
          <w:tcPr>
            <w:tcW w:w="8753" w:type="dxa"/>
            <w:tcBorders>
              <w:left w:val="single" w:sz="8" w:space="0" w:color="FAA61A"/>
              <w:bottom w:val="single" w:sz="8" w:space="0" w:color="FAA61A"/>
              <w:right w:val="single" w:sz="8" w:space="0" w:color="FAA61A"/>
            </w:tcBorders>
          </w:tcPr>
          <w:p>
            <w:pPr>
              <w:pStyle w:val="TableParagraph"/>
              <w:spacing w:line="206" w:lineRule="auto" w:before="89"/>
              <w:ind w:left="113" w:right="361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We</w:t>
            </w:r>
            <w:r>
              <w:rPr>
                <w:color w:val="231F20"/>
                <w:spacing w:val="-1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will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all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work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together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to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support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the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child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or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young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person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to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make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the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most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of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25"/>
                <w:sz w:val="24"/>
              </w:rPr>
              <w:t> </w:t>
            </w:r>
            <w:r>
              <w:rPr>
                <w:color w:val="231F20"/>
                <w:sz w:val="24"/>
              </w:rPr>
              <w:t>educational</w:t>
            </w:r>
            <w:r>
              <w:rPr>
                <w:color w:val="231F20"/>
                <w:spacing w:val="-25"/>
                <w:sz w:val="24"/>
              </w:rPr>
              <w:t> </w:t>
            </w:r>
            <w:r>
              <w:rPr>
                <w:color w:val="231F20"/>
                <w:sz w:val="24"/>
              </w:rPr>
              <w:t>experiences</w:t>
            </w:r>
            <w:r>
              <w:rPr>
                <w:color w:val="231F20"/>
                <w:spacing w:val="-24"/>
                <w:sz w:val="24"/>
              </w:rPr>
              <w:t> </w:t>
            </w:r>
            <w:r>
              <w:rPr>
                <w:color w:val="231F20"/>
                <w:sz w:val="24"/>
              </w:rPr>
              <w:t>by: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1" w:val="left" w:leader="none"/>
              </w:tabs>
              <w:spacing w:line="240" w:lineRule="auto" w:before="83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Having</w:t>
            </w:r>
            <w:r>
              <w:rPr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</w:t>
            </w:r>
            <w:r>
              <w:rPr>
                <w:color w:val="231F20"/>
                <w:spacing w:val="-20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‘Can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do’</w:t>
            </w:r>
            <w:r>
              <w:rPr>
                <w:color w:val="231F20"/>
                <w:spacing w:val="-2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and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pro-active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approach,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pre-empting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difficulties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1" w:val="left" w:leader="none"/>
              </w:tabs>
              <w:spacing w:line="240" w:lineRule="auto" w:before="75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Identifying</w:t>
            </w:r>
            <w:r>
              <w:rPr>
                <w:color w:val="231F20"/>
                <w:spacing w:val="10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needs</w:t>
            </w:r>
            <w:r>
              <w:rPr>
                <w:color w:val="231F20"/>
                <w:spacing w:val="1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early,</w:t>
            </w:r>
            <w:r>
              <w:rPr>
                <w:color w:val="231F20"/>
                <w:spacing w:val="1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agreeing</w:t>
            </w:r>
            <w:r>
              <w:rPr>
                <w:color w:val="231F20"/>
                <w:spacing w:val="10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how</w:t>
            </w:r>
            <w:r>
              <w:rPr>
                <w:color w:val="231F20"/>
                <w:spacing w:val="1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we</w:t>
            </w:r>
            <w:r>
              <w:rPr>
                <w:color w:val="231F20"/>
                <w:spacing w:val="1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can</w:t>
            </w:r>
            <w:r>
              <w:rPr>
                <w:color w:val="231F20"/>
                <w:spacing w:val="1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help,</w:t>
            </w:r>
            <w:r>
              <w:rPr>
                <w:color w:val="231F20"/>
                <w:spacing w:val="10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working</w:t>
            </w:r>
            <w:r>
              <w:rPr>
                <w:color w:val="231F20"/>
                <w:spacing w:val="1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with</w:t>
            </w:r>
            <w:r>
              <w:rPr>
                <w:color w:val="231F20"/>
                <w:spacing w:val="1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partners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1" w:val="left" w:leader="none"/>
              </w:tabs>
              <w:spacing w:line="206" w:lineRule="auto" w:before="106" w:after="0"/>
              <w:ind w:left="340" w:right="310" w:hanging="227"/>
              <w:jc w:val="left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Being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creative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and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flexible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so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we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respond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in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the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best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way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to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individual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needs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changing</w:t>
            </w:r>
            <w:r>
              <w:rPr>
                <w:color w:val="231F20"/>
                <w:spacing w:val="-23"/>
                <w:sz w:val="24"/>
              </w:rPr>
              <w:t> </w:t>
            </w:r>
            <w:r>
              <w:rPr>
                <w:color w:val="231F20"/>
                <w:sz w:val="24"/>
              </w:rPr>
              <w:t>circumstances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1" w:val="left" w:leader="none"/>
              </w:tabs>
              <w:spacing w:line="240" w:lineRule="auto" w:before="82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Problem-solving</w:t>
            </w:r>
            <w:r>
              <w:rPr>
                <w:color w:val="231F20"/>
                <w:spacing w:val="2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any</w:t>
            </w:r>
            <w:r>
              <w:rPr>
                <w:color w:val="231F20"/>
                <w:spacing w:val="2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difficulties</w:t>
            </w:r>
            <w:r>
              <w:rPr>
                <w:color w:val="231F20"/>
                <w:spacing w:val="2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even</w:t>
            </w:r>
            <w:r>
              <w:rPr>
                <w:color w:val="231F20"/>
                <w:spacing w:val="2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when</w:t>
            </w:r>
            <w:r>
              <w:rPr>
                <w:color w:val="231F20"/>
                <w:spacing w:val="2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it</w:t>
            </w:r>
            <w:r>
              <w:rPr>
                <w:color w:val="231F20"/>
                <w:spacing w:val="2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means</w:t>
            </w:r>
            <w:r>
              <w:rPr>
                <w:color w:val="231F20"/>
                <w:spacing w:val="2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uncomfortable</w:t>
            </w:r>
            <w:r>
              <w:rPr>
                <w:color w:val="231F20"/>
                <w:spacing w:val="2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conversations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1" w:val="left" w:leader="none"/>
              </w:tabs>
              <w:spacing w:line="240" w:lineRule="auto" w:before="75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Making</w:t>
            </w:r>
            <w:r>
              <w:rPr>
                <w:color w:val="231F20"/>
                <w:spacing w:val="-19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well-considered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decisions,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valuing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the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input</w:t>
            </w:r>
            <w:r>
              <w:rPr>
                <w:color w:val="231F20"/>
                <w:spacing w:val="-1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of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families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professionals</w:t>
            </w:r>
          </w:p>
        </w:tc>
      </w:tr>
    </w:tbl>
    <w:p>
      <w:pPr>
        <w:pStyle w:val="BodyText"/>
        <w:spacing w:before="3"/>
        <w:rPr>
          <w:rFonts w:ascii="Calibri"/>
          <w:b/>
          <w:sz w:val="11"/>
        </w:rPr>
      </w:pPr>
    </w:p>
    <w:tbl>
      <w:tblPr>
        <w:tblW w:w="0" w:type="auto"/>
        <w:jc w:val="left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3"/>
      </w:tblGrid>
      <w:tr>
        <w:trPr>
          <w:trHeight w:val="566" w:hRule="atLeast"/>
        </w:trPr>
        <w:tc>
          <w:tcPr>
            <w:tcW w:w="8753" w:type="dxa"/>
            <w:tcBorders>
              <w:top w:val="nil"/>
              <w:left w:val="nil"/>
              <w:right w:val="nil"/>
            </w:tcBorders>
            <w:shd w:val="clear" w:color="auto" w:fill="D2232A"/>
          </w:tcPr>
          <w:p>
            <w:pPr>
              <w:pStyle w:val="TableParagraph"/>
              <w:spacing w:line="484" w:lineRule="exact" w:before="62"/>
              <w:ind w:left="2610" w:right="259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t>Communicate</w:t>
            </w:r>
          </w:p>
        </w:tc>
      </w:tr>
      <w:tr>
        <w:trPr>
          <w:trHeight w:val="3707" w:hRule="atLeast"/>
        </w:trPr>
        <w:tc>
          <w:tcPr>
            <w:tcW w:w="8753" w:type="dxa"/>
            <w:tcBorders>
              <w:left w:val="single" w:sz="8" w:space="0" w:color="D2232A"/>
              <w:bottom w:val="single" w:sz="8" w:space="0" w:color="D2232A"/>
              <w:right w:val="single" w:sz="8" w:space="0" w:color="D2232A"/>
            </w:tcBorders>
          </w:tcPr>
          <w:p>
            <w:pPr>
              <w:pStyle w:val="TableParagraph"/>
              <w:spacing w:before="58"/>
              <w:ind w:left="113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We</w:t>
            </w:r>
            <w:r>
              <w:rPr>
                <w:color w:val="231F20"/>
                <w:spacing w:val="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will</w:t>
            </w:r>
            <w:r>
              <w:rPr>
                <w:color w:val="231F20"/>
                <w:spacing w:val="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communicate</w:t>
            </w:r>
            <w:r>
              <w:rPr>
                <w:color w:val="231F20"/>
                <w:spacing w:val="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openly,</w:t>
            </w:r>
            <w:r>
              <w:rPr>
                <w:color w:val="231F20"/>
                <w:spacing w:val="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clearly</w:t>
            </w:r>
            <w:r>
              <w:rPr>
                <w:color w:val="231F20"/>
                <w:spacing w:val="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and</w:t>
            </w:r>
            <w:r>
              <w:rPr>
                <w:color w:val="231F20"/>
                <w:spacing w:val="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honestly</w:t>
            </w:r>
            <w:r>
              <w:rPr>
                <w:color w:val="231F20"/>
                <w:spacing w:val="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by: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1" w:val="left" w:leader="none"/>
              </w:tabs>
              <w:spacing w:line="206" w:lineRule="auto" w:before="106" w:after="0"/>
              <w:ind w:left="340" w:right="177" w:hanging="227"/>
              <w:jc w:val="lef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Making</w:t>
            </w:r>
            <w:r>
              <w:rPr>
                <w:color w:val="231F20"/>
                <w:spacing w:val="1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time</w:t>
            </w:r>
            <w:r>
              <w:rPr>
                <w:color w:val="231F20"/>
                <w:spacing w:val="1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to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listen</w:t>
            </w:r>
            <w:r>
              <w:rPr>
                <w:color w:val="231F20"/>
                <w:spacing w:val="1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calmly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and</w:t>
            </w:r>
            <w:r>
              <w:rPr>
                <w:color w:val="231F20"/>
                <w:spacing w:val="1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respectfully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to</w:t>
            </w:r>
            <w:r>
              <w:rPr>
                <w:color w:val="231F20"/>
                <w:spacing w:val="1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others’</w:t>
            </w:r>
            <w:r>
              <w:rPr>
                <w:color w:val="231F20"/>
                <w:spacing w:val="-20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views,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acknowledging</w:t>
            </w:r>
            <w:r>
              <w:rPr>
                <w:color w:val="231F20"/>
                <w:spacing w:val="1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their</w:t>
            </w:r>
            <w:r>
              <w:rPr>
                <w:color w:val="231F20"/>
                <w:spacing w:val="-62"/>
                <w:w w:val="90"/>
                <w:sz w:val="24"/>
              </w:rPr>
              <w:t> </w:t>
            </w:r>
            <w:r>
              <w:rPr>
                <w:color w:val="231F20"/>
                <w:sz w:val="24"/>
              </w:rPr>
              <w:t>input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1" w:val="left" w:leader="none"/>
              </w:tabs>
              <w:spacing w:line="240" w:lineRule="auto" w:before="83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Responding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promptly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to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queries,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explaining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answers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clearly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1" w:val="left" w:leader="none"/>
              </w:tabs>
              <w:spacing w:line="206" w:lineRule="auto" w:before="106" w:after="0"/>
              <w:ind w:left="340" w:right="618" w:hanging="227"/>
              <w:jc w:val="left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Following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up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and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reviewing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regularly,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using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past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information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shared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to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inform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discussions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1" w:val="left" w:leader="none"/>
              </w:tabs>
              <w:spacing w:line="206" w:lineRule="auto" w:before="114" w:after="0"/>
              <w:ind w:left="340" w:right="325" w:hanging="227"/>
              <w:jc w:val="lef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Making</w:t>
            </w:r>
            <w:r>
              <w:rPr>
                <w:color w:val="231F20"/>
                <w:spacing w:val="15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sure</w:t>
            </w:r>
            <w:r>
              <w:rPr>
                <w:color w:val="231F20"/>
                <w:spacing w:val="1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professional</w:t>
            </w:r>
            <w:r>
              <w:rPr>
                <w:color w:val="231F20"/>
                <w:spacing w:val="1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partners</w:t>
            </w:r>
            <w:r>
              <w:rPr>
                <w:color w:val="231F20"/>
                <w:spacing w:val="1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explain</w:t>
            </w:r>
            <w:r>
              <w:rPr>
                <w:color w:val="231F20"/>
                <w:spacing w:val="1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needs</w:t>
            </w:r>
            <w:r>
              <w:rPr>
                <w:color w:val="231F20"/>
                <w:spacing w:val="1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clearly</w:t>
            </w:r>
            <w:r>
              <w:rPr>
                <w:color w:val="231F20"/>
                <w:spacing w:val="1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and</w:t>
            </w:r>
            <w:r>
              <w:rPr>
                <w:color w:val="231F20"/>
                <w:spacing w:val="1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simply,</w:t>
            </w:r>
            <w:r>
              <w:rPr>
                <w:color w:val="231F20"/>
                <w:spacing w:val="1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and</w:t>
            </w:r>
            <w:r>
              <w:rPr>
                <w:color w:val="231F20"/>
                <w:spacing w:val="1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say</w:t>
            </w:r>
            <w:r>
              <w:rPr>
                <w:color w:val="231F20"/>
                <w:spacing w:val="1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what</w:t>
            </w:r>
            <w:r>
              <w:rPr>
                <w:color w:val="231F20"/>
                <w:spacing w:val="-62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they</w:t>
            </w:r>
            <w:r>
              <w:rPr>
                <w:color w:val="231F20"/>
                <w:spacing w:val="-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will</w:t>
            </w:r>
            <w:r>
              <w:rPr>
                <w:color w:val="231F20"/>
                <w:spacing w:val="-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do</w:t>
            </w:r>
            <w:r>
              <w:rPr>
                <w:color w:val="231F20"/>
                <w:spacing w:val="-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to</w:t>
            </w:r>
            <w:r>
              <w:rPr>
                <w:color w:val="231F20"/>
                <w:spacing w:val="-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make</w:t>
            </w:r>
            <w:r>
              <w:rPr>
                <w:color w:val="231F20"/>
                <w:spacing w:val="-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things</w:t>
            </w:r>
            <w:r>
              <w:rPr>
                <w:color w:val="231F20"/>
                <w:spacing w:val="-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better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1" w:val="left" w:leader="none"/>
              </w:tabs>
              <w:spacing w:line="206" w:lineRule="auto" w:before="114" w:after="0"/>
              <w:ind w:left="340" w:right="506" w:hanging="227"/>
              <w:jc w:val="lef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Providing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all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the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information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needed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in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good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time,</w:t>
            </w:r>
            <w:r>
              <w:rPr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in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form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that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can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be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readily</w:t>
            </w:r>
            <w:r>
              <w:rPr>
                <w:color w:val="231F20"/>
                <w:spacing w:val="-62"/>
                <w:w w:val="90"/>
                <w:sz w:val="24"/>
              </w:rPr>
              <w:t> </w:t>
            </w:r>
            <w:r>
              <w:rPr>
                <w:color w:val="231F20"/>
                <w:sz w:val="24"/>
              </w:rPr>
              <w:t>understood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1" w:val="left" w:leader="none"/>
              </w:tabs>
              <w:spacing w:line="206" w:lineRule="auto" w:before="114" w:after="0"/>
              <w:ind w:left="340" w:right="867" w:hanging="227"/>
              <w:jc w:val="left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Using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positive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and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constructive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language,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being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sensitive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to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the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stresses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for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sz w:val="24"/>
              </w:rPr>
              <w:t>families</w:t>
            </w:r>
            <w:r>
              <w:rPr>
                <w:color w:val="231F20"/>
                <w:spacing w:val="-24"/>
                <w:sz w:val="24"/>
              </w:rPr>
              <w:t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4"/>
                <w:sz w:val="24"/>
              </w:rPr>
              <w:t> </w:t>
            </w:r>
            <w:r>
              <w:rPr>
                <w:color w:val="231F20"/>
                <w:sz w:val="24"/>
              </w:rPr>
              <w:t>professionals</w:t>
            </w:r>
          </w:p>
        </w:tc>
      </w:tr>
    </w:tbl>
    <w:p>
      <w:pPr>
        <w:pStyle w:val="BodyText"/>
        <w:spacing w:before="3"/>
        <w:rPr>
          <w:rFonts w:ascii="Calibri"/>
          <w:b/>
          <w:sz w:val="11"/>
        </w:rPr>
      </w:pPr>
    </w:p>
    <w:tbl>
      <w:tblPr>
        <w:tblW w:w="0" w:type="auto"/>
        <w:jc w:val="left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3"/>
      </w:tblGrid>
      <w:tr>
        <w:trPr>
          <w:trHeight w:val="566" w:hRule="atLeast"/>
        </w:trPr>
        <w:tc>
          <w:tcPr>
            <w:tcW w:w="8753" w:type="dxa"/>
            <w:tcBorders>
              <w:top w:val="nil"/>
              <w:left w:val="nil"/>
              <w:right w:val="nil"/>
            </w:tcBorders>
            <w:shd w:val="clear" w:color="auto" w:fill="40AD49"/>
          </w:tcPr>
          <w:p>
            <w:pPr>
              <w:pStyle w:val="TableParagraph"/>
              <w:spacing w:line="484" w:lineRule="exact" w:before="62"/>
              <w:ind w:left="2610" w:right="259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FFFF"/>
                <w:w w:val="105"/>
                <w:sz w:val="40"/>
              </w:rPr>
              <w:t>Work</w:t>
            </w:r>
            <w:r>
              <w:rPr>
                <w:rFonts w:ascii="Calibri"/>
                <w:b/>
                <w:color w:val="FFFFFF"/>
                <w:spacing w:val="1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in</w:t>
            </w:r>
            <w:r>
              <w:rPr>
                <w:rFonts w:ascii="Calibri"/>
                <w:b/>
                <w:color w:val="FFFFFF"/>
                <w:spacing w:val="1"/>
                <w:w w:val="105"/>
                <w:sz w:val="40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40"/>
              </w:rPr>
              <w:t>Partnership</w:t>
            </w:r>
          </w:p>
        </w:tc>
      </w:tr>
      <w:tr>
        <w:trPr>
          <w:trHeight w:val="3608" w:hRule="atLeast"/>
        </w:trPr>
        <w:tc>
          <w:tcPr>
            <w:tcW w:w="8753" w:type="dxa"/>
            <w:tcBorders>
              <w:left w:val="single" w:sz="8" w:space="0" w:color="40AD49"/>
              <w:bottom w:val="single" w:sz="8" w:space="0" w:color="40AD49"/>
              <w:right w:val="single" w:sz="8" w:space="0" w:color="40AD49"/>
            </w:tcBorders>
          </w:tcPr>
          <w:p>
            <w:pPr>
              <w:pStyle w:val="TableParagraph"/>
              <w:spacing w:line="206" w:lineRule="auto" w:before="89"/>
              <w:ind w:left="113" w:right="361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We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will</w:t>
            </w:r>
            <w:r>
              <w:rPr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work</w:t>
            </w:r>
            <w:r>
              <w:rPr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in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partnership</w:t>
            </w:r>
            <w:r>
              <w:rPr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across</w:t>
            </w:r>
            <w:r>
              <w:rPr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families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and</w:t>
            </w:r>
            <w:r>
              <w:rPr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professionals</w:t>
            </w:r>
            <w:r>
              <w:rPr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to</w:t>
            </w:r>
            <w:r>
              <w:rPr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help</w:t>
            </w:r>
            <w:r>
              <w:rPr>
                <w:color w:val="231F20"/>
                <w:spacing w:val="6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us</w:t>
            </w:r>
            <w:r>
              <w:rPr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all</w:t>
            </w:r>
            <w:r>
              <w:rPr>
                <w:color w:val="231F20"/>
                <w:spacing w:val="7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be</w:t>
            </w:r>
            <w:r>
              <w:rPr>
                <w:color w:val="231F20"/>
                <w:spacing w:val="-62"/>
                <w:w w:val="90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ambitious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for</w:t>
            </w:r>
            <w:r>
              <w:rPr>
                <w:color w:val="231F20"/>
                <w:spacing w:val="-19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our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children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young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people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by: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1" w:val="left" w:leader="none"/>
              </w:tabs>
              <w:spacing w:line="240" w:lineRule="auto" w:before="83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Sharing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good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practice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at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home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in</w:t>
            </w:r>
            <w:r>
              <w:rPr>
                <w:color w:val="231F20"/>
                <w:spacing w:val="-12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education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1" w:val="left" w:leader="none"/>
              </w:tabs>
              <w:spacing w:line="240" w:lineRule="auto" w:before="75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Encouraging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training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support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networks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to</w:t>
            </w:r>
            <w:r>
              <w:rPr>
                <w:color w:val="231F20"/>
                <w:spacing w:val="-13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flourish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1" w:val="left" w:leader="none"/>
              </w:tabs>
              <w:spacing w:line="240" w:lineRule="auto" w:before="74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Preparing</w:t>
            </w:r>
            <w:r>
              <w:rPr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well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in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advance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for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adult</w:t>
            </w:r>
            <w:r>
              <w:rPr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life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and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the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transition</w:t>
            </w:r>
            <w:r>
              <w:rPr>
                <w:color w:val="231F20"/>
                <w:spacing w:val="9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from</w:t>
            </w:r>
            <w:r>
              <w:rPr>
                <w:color w:val="231F20"/>
                <w:spacing w:val="8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childhood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1" w:val="left" w:leader="none"/>
              </w:tabs>
              <w:spacing w:line="240" w:lineRule="auto" w:before="75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Using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feedback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and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spacing w:val="-1"/>
                <w:w w:val="95"/>
                <w:sz w:val="24"/>
              </w:rPr>
              <w:t>contributions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from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all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parties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to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improve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what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we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do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1" w:val="left" w:leader="none"/>
              </w:tabs>
              <w:spacing w:line="206" w:lineRule="auto" w:before="106" w:after="0"/>
              <w:ind w:left="340" w:right="390" w:hanging="227"/>
              <w:jc w:val="left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Acknowledging</w:t>
            </w:r>
            <w:r>
              <w:rPr>
                <w:color w:val="231F20"/>
                <w:spacing w:val="-5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that</w:t>
            </w:r>
            <w:r>
              <w:rPr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mistakes</w:t>
            </w:r>
            <w:r>
              <w:rPr>
                <w:color w:val="231F20"/>
                <w:spacing w:val="-5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sometimes</w:t>
            </w:r>
            <w:r>
              <w:rPr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happen</w:t>
            </w:r>
            <w:r>
              <w:rPr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5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putting</w:t>
            </w:r>
            <w:r>
              <w:rPr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things</w:t>
            </w:r>
            <w:r>
              <w:rPr>
                <w:color w:val="231F20"/>
                <w:spacing w:val="-5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right</w:t>
            </w:r>
            <w:r>
              <w:rPr>
                <w:color w:val="231F20"/>
                <w:spacing w:val="-4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when</w:t>
            </w:r>
            <w:r>
              <w:rPr>
                <w:color w:val="231F20"/>
                <w:spacing w:val="-66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they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do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-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learning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from</w:t>
            </w:r>
            <w:r>
              <w:rPr>
                <w:color w:val="231F20"/>
                <w:spacing w:val="-17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them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so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they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don’t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happen</w:t>
            </w:r>
            <w:r>
              <w:rPr>
                <w:color w:val="231F20"/>
                <w:spacing w:val="-18"/>
                <w:w w:val="95"/>
                <w:sz w:val="24"/>
              </w:rPr>
              <w:t> </w:t>
            </w:r>
            <w:r>
              <w:rPr>
                <w:color w:val="231F20"/>
                <w:w w:val="95"/>
                <w:sz w:val="24"/>
              </w:rPr>
              <w:t>again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1" w:val="left" w:leader="none"/>
              </w:tabs>
              <w:spacing w:line="206" w:lineRule="auto" w:before="114" w:after="0"/>
              <w:ind w:left="340" w:right="708" w:hanging="227"/>
              <w:jc w:val="lef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Encouraging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active</w:t>
            </w:r>
            <w:r>
              <w:rPr>
                <w:color w:val="231F20"/>
                <w:spacing w:val="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participation</w:t>
            </w:r>
            <w:r>
              <w:rPr>
                <w:color w:val="231F20"/>
                <w:spacing w:val="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in</w:t>
            </w:r>
            <w:r>
              <w:rPr>
                <w:color w:val="231F20"/>
                <w:spacing w:val="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developing</w:t>
            </w:r>
            <w:r>
              <w:rPr>
                <w:color w:val="231F20"/>
                <w:spacing w:val="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what</w:t>
            </w:r>
            <w:r>
              <w:rPr>
                <w:color w:val="231F20"/>
                <w:spacing w:val="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we</w:t>
            </w:r>
            <w:r>
              <w:rPr>
                <w:color w:val="231F20"/>
                <w:spacing w:val="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can</w:t>
            </w:r>
            <w:r>
              <w:rPr>
                <w:color w:val="231F20"/>
                <w:spacing w:val="13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offer</w:t>
            </w:r>
            <w:r>
              <w:rPr>
                <w:color w:val="231F20"/>
                <w:spacing w:val="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to</w:t>
            </w:r>
            <w:r>
              <w:rPr>
                <w:color w:val="231F20"/>
                <w:spacing w:val="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our</w:t>
            </w:r>
            <w:r>
              <w:rPr>
                <w:color w:val="231F20"/>
                <w:spacing w:val="14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local</w:t>
            </w:r>
            <w:r>
              <w:rPr>
                <w:color w:val="231F20"/>
                <w:spacing w:val="-62"/>
                <w:w w:val="90"/>
                <w:sz w:val="24"/>
              </w:rPr>
              <w:t> </w:t>
            </w:r>
            <w:r>
              <w:rPr>
                <w:color w:val="231F20"/>
                <w:sz w:val="24"/>
              </w:rPr>
              <w:t>community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1" w:val="left" w:leader="none"/>
              </w:tabs>
              <w:spacing w:line="240" w:lineRule="auto" w:before="83" w:after="0"/>
              <w:ind w:left="340" w:right="0" w:hanging="228"/>
              <w:jc w:val="lef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Treating each</w:t>
            </w:r>
            <w:r>
              <w:rPr>
                <w:color w:val="231F20"/>
                <w:spacing w:val="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other</w:t>
            </w:r>
            <w:r>
              <w:rPr>
                <w:color w:val="231F20"/>
                <w:spacing w:val="1"/>
                <w:w w:val="90"/>
                <w:sz w:val="24"/>
              </w:rPr>
              <w:t> </w:t>
            </w:r>
            <w:r>
              <w:rPr>
                <w:color w:val="231F20"/>
                <w:w w:val="90"/>
                <w:sz w:val="24"/>
              </w:rPr>
              <w:t>with respect</w:t>
            </w:r>
          </w:p>
        </w:tc>
      </w:tr>
    </w:tbl>
    <w:sectPr>
      <w:pgSz w:w="11910" w:h="16840"/>
      <w:pgMar w:top="400" w:bottom="280" w:left="1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340" w:hanging="227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w w:val="53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9" w:hanging="22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018" w:hanging="22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857" w:hanging="22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97" w:hanging="22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536" w:hanging="22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375" w:hanging="22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215" w:hanging="22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054" w:hanging="227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40" w:hanging="227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w w:val="53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9" w:hanging="22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018" w:hanging="22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857" w:hanging="22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97" w:hanging="22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536" w:hanging="22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375" w:hanging="22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215" w:hanging="22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054" w:hanging="227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40" w:hanging="227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w w:val="53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9" w:hanging="22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018" w:hanging="22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857" w:hanging="22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97" w:hanging="22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536" w:hanging="22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375" w:hanging="22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215" w:hanging="22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054" w:hanging="227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40" w:hanging="227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w w:val="53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9" w:hanging="22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018" w:hanging="22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857" w:hanging="22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97" w:hanging="22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536" w:hanging="22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375" w:hanging="22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215" w:hanging="22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054" w:hanging="227"/>
      </w:pPr>
      <w:rPr>
        <w:rFonts w:hint="default"/>
        <w:lang w:val="en-gb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line="748" w:lineRule="exact"/>
      <w:ind w:left="747" w:right="1641"/>
      <w:jc w:val="center"/>
    </w:pPr>
    <w:rPr>
      <w:rFonts w:ascii="Calibri" w:hAnsi="Calibri" w:eastAsia="Calibri" w:cs="Calibri"/>
      <w:b/>
      <w:bCs/>
      <w:sz w:val="69"/>
      <w:szCs w:val="69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75"/>
      <w:ind w:left="340"/>
    </w:pPr>
    <w:rPr>
      <w:rFonts w:ascii="Trebuchet MS" w:hAnsi="Trebuchet MS" w:eastAsia="Trebuchet MS" w:cs="Trebuchet MS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2021-07-06T10:30:18Z</dcterms:created>
  <dcterms:modified xsi:type="dcterms:W3CDTF">2021-07-06T10:30:18Z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2021-07-06T00:00:00Z</vt:filetime>
  </property>
</Properties>
</file>