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4F8" w:rsidRDefault="00535CC3">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3676650</wp:posOffset>
                </wp:positionH>
                <wp:positionV relativeFrom="paragraph">
                  <wp:posOffset>1094105</wp:posOffset>
                </wp:positionV>
                <wp:extent cx="2390775" cy="1581150"/>
                <wp:effectExtent l="9525" t="9525" r="9525" b="9525"/>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90775" cy="1581150"/>
                        </a:xfrm>
                        <a:prstGeom prst="flowChartMagneticTape">
                          <a:avLst/>
                        </a:prstGeom>
                        <a:solidFill>
                          <a:srgbClr val="FFFFFF"/>
                        </a:solidFill>
                        <a:ln w="9525">
                          <a:solidFill>
                            <a:srgbClr val="000000"/>
                          </a:solidFill>
                          <a:miter lim="800000"/>
                          <a:headEnd/>
                          <a:tailEnd/>
                        </a:ln>
                      </wps:spPr>
                      <wps:txbx>
                        <w:txbxContent>
                          <w:p w:rsidR="00C924F8" w:rsidRDefault="00C924F8">
                            <w:r>
                              <w:t>They’re really confident now...I can’t believe how well they are doing compared to September!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1" coordsize="21600,21600" o:spt="131" path="ar,,21600,21600,18685,18165,10677,21597l20990,21597r,-3432xe">
                <v:stroke joinstyle="miter"/>
                <v:path o:connecttype="rect" textboxrect="3163,3163,18437,18437"/>
              </v:shapetype>
              <v:shape id="AutoShape 3" o:spid="_x0000_s1026" type="#_x0000_t131" style="position:absolute;margin-left:289.5pt;margin-top:86.15pt;width:188.25pt;height:1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FLyMwIAAFkEAAAOAAAAZHJzL2Uyb0RvYy54bWysVMFu2zAMvQ/YPwi6r47TZm2NOkXRrsOA&#10;divQ7gMYWbaFyaJGKXG6rx8lp1m67TTMB0EUqafHR9IXl9vBio2mYNDVsjyaSaGdwsa4rpZfn27f&#10;nUkRIrgGLDpdy2cd5OXy7ZuL0Vd6jj3aRpNgEBeq0deyj9FXRRFUrwcIR+i1Y2eLNEBkk7qiIRgZ&#10;fbDFfDZ7X4xIjSdUOgQ+vZmccpnx21ar+KVtg47C1pK5xbxSXldpLZYXUHUEvjdqRwP+gcUAxvGj&#10;e6gbiCDWZP6AGowiDNjGI4VDgW1rlM45cDbl7LdsHnvwOufC4gS/lyn8P1j1efNAwjS1PJbCwcAl&#10;ulpHzC+L4yTP6EPFUY/+gVKCwd+h+haEw+seXKeviHDsNTRMqkzxxasLyQh8VazGe2wYHRg9K7Vt&#10;aUiArIHY5oI87wuit1EoPpwfn89OTxdSKPaVi7OyXOSSFVC9XPcU4keNg0ibWrYWRyZG8R46p6NR&#10;T5OEUMHmLsTED6qXOzkftKa5NdZmg7rVtSWxAW6X2/zllDjtwzDrxFjL88V8kTN55QuHELP8/Q1i&#10;MJH73pqhlmf7IKiSkB9ck7sygrHTnilbt1M2iTkVJW5X2119Vtg8s8aEU3/zPPKmR/ohxci9Xcvw&#10;fQ2kpbCfHNfpvDw5ScOQjZPF6ZwNOvSsDj3gFEPVMkoxba/jNEBrT6br+aUyy+AwdU5rssip7hOr&#10;HW/u36z9btbSgBzaOerXH2H5EwAA//8DAFBLAwQUAAYACAAAACEA7/DfbuIAAAALAQAADwAAAGRy&#10;cy9kb3ducmV2LnhtbEyPQUvDQBCF74L/YRnBm900NY2N2RQRpCeFtgoeN5tpkpqdDdltGvvrHU96&#10;HN7jm+/l68l2YsTBt44UzGcRCCTjqpZqBe/7l7sHED5oqnTnCBV8o4d1cX2V66xyZ9riuAu1YAj5&#10;TCtoQugzKb1p0Go/cz0SZwc3WB34HGpZDfrMcNvJOIqW0uqW+EOje3xu0HztTlbBffuZbpbHMRxM&#10;9Ha5bMzx47XcK3V7Mz09ggg4hb8y/OqzOhTsVLoTVV50CpJ0xVsCB2m8AMGNVZIkIErGx/MFyCKX&#10;/zcUPwAAAP//AwBQSwECLQAUAAYACAAAACEAtoM4kv4AAADhAQAAEwAAAAAAAAAAAAAAAAAAAAAA&#10;W0NvbnRlbnRfVHlwZXNdLnhtbFBLAQItABQABgAIAAAAIQA4/SH/1gAAAJQBAAALAAAAAAAAAAAA&#10;AAAAAC8BAABfcmVscy8ucmVsc1BLAQItABQABgAIAAAAIQDi7FLyMwIAAFkEAAAOAAAAAAAAAAAA&#10;AAAAAC4CAABkcnMvZTJvRG9jLnhtbFBLAQItABQABgAIAAAAIQDv8N9u4gAAAAsBAAAPAAAAAAAA&#10;AAAAAAAAAI0EAABkcnMvZG93bnJldi54bWxQSwUGAAAAAAQABADzAAAAnAUAAAAA&#10;">
                <v:textbox>
                  <w:txbxContent>
                    <w:p w:rsidR="00C924F8" w:rsidRDefault="00C924F8">
                      <w:r>
                        <w:t>They’re really confident now...I can’t believe how well they are doing compared to September!</w:t>
                      </w:r>
                    </w:p>
                  </w:txbxContent>
                </v:textbox>
              </v:shape>
            </w:pict>
          </mc:Fallback>
        </mc:AlternateContent>
      </w:r>
      <w:r>
        <w:rPr>
          <w:noProof/>
          <w:lang w:eastAsia="en-GB"/>
        </w:rPr>
        <mc:AlternateContent>
          <mc:Choice Requires="wps">
            <w:drawing>
              <wp:anchor distT="0" distB="0" distL="114300" distR="114300" simplePos="0" relativeHeight="251658240" behindDoc="0" locked="0" layoutInCell="1" allowOverlap="1">
                <wp:simplePos x="0" y="0"/>
                <wp:positionH relativeFrom="column">
                  <wp:posOffset>295275</wp:posOffset>
                </wp:positionH>
                <wp:positionV relativeFrom="paragraph">
                  <wp:posOffset>1209675</wp:posOffset>
                </wp:positionV>
                <wp:extent cx="2000250" cy="1362075"/>
                <wp:effectExtent l="9525" t="9525" r="9525" b="1905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0" cy="1362075"/>
                        </a:xfrm>
                        <a:prstGeom prst="wedgeEllipseCallout">
                          <a:avLst>
                            <a:gd name="adj1" fmla="val -44856"/>
                            <a:gd name="adj2" fmla="val 50699"/>
                          </a:avLst>
                        </a:prstGeom>
                        <a:solidFill>
                          <a:srgbClr val="FFFFFF"/>
                        </a:solidFill>
                        <a:ln w="9525">
                          <a:solidFill>
                            <a:srgbClr val="000000"/>
                          </a:solidFill>
                          <a:miter lim="800000"/>
                          <a:headEnd/>
                          <a:tailEnd/>
                        </a:ln>
                      </wps:spPr>
                      <wps:txbx>
                        <w:txbxContent>
                          <w:p w:rsidR="00C924F8" w:rsidRDefault="00C924F8">
                            <w:r>
                              <w:t>You’ll soon be in year (insert threatening year group name 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AutoShape 2" o:spid="_x0000_s1027" type="#_x0000_t63" style="position:absolute;margin-left:23.25pt;margin-top:95.25pt;width:157.5pt;height:107.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fn/VgIAALAEAAAOAAAAZHJzL2Uyb0RvYy54bWysVNtu2zAMfR+wfxD03vqyOE2MOkWRNsOA&#10;bivQ7QMYSba1yZImKXGyrx8tu2m67WmYHwRSpA4vh/T1zaFTZC+cl0ZXNLtMKRGaGS51U9GvXzYX&#10;C0p8AM1BGS0qehSe3qzevrnubSly0xrFhSMIon3Z24q2IdgySTxrRQf+0lih0Vgb10FA1TUJd9Aj&#10;eqeSPE3nSW8ct84w4T3e3o1Guor4dS1Y+FzXXgSiKoq5hXi6eG6HM1ldQ9k4sK1kUxrwD1l0IDUG&#10;PUHdQQCyc/IPqE4yZ7ypwyUzXWLqWjIRa8BqsvS3ap5asCLWgs3x9tQm//9g2af9oyOSVzSnREOH&#10;FN3ugomRST60p7e+RK8n++iGAr19MOy7J9qsW9CNuHXO9K0Ajkllg3/y6sGgeHxKtv1HwxEdED12&#10;6lC7bgDEHpBDJOR4IkQcAmF4iQyneYG8MbRl7+Z5elXEGFA+P7fOh/fCdGQQKtoL3oh7paT1Yg1K&#10;mV2I0WD/4EMkiE9lAv+WUVJ3CvnegyIXs9mimE8DceaEfXlxKtL5cjllMEEmUD7nEPtjlOQbqVRU&#10;XLNdK0cQv6Kb+E2P/bmb0qSv6LLIi5jrK5s/h8B24Pc3iE4G3CMlu4ouTk5QDsTcax6nPIBUo4wp&#10;Kz0xNZAzkhwO20OchEjjQNzW8CNS58y4NrjmKLTG/aSkx5WpqP+xAycoUR800r/MZrNhx6IyK65y&#10;VNy5ZXtuAc0QqqKBklFch3Evd9bJpsVIWeyGNsNA1jI8z9aY1ZQ+rgVKr/buXI9eLz+a1S8AAAD/&#10;/wMAUEsDBBQABgAIAAAAIQB4zBRo3gAAAAoBAAAPAAAAZHJzL2Rvd25yZXYueG1sTI9BT8MwDIXv&#10;SPyHyEjcWDJoq1GaTgMEm7jAVrhnrWkqGqdqsq38e8wJbs9+T8+fi+XkenHEMXSeNMxnCgRS7ZuO&#10;Wg3v1dPVAkSIhhrTe0IN3xhgWZ6fFSZv/Im2eNzFVnAJhdxosDEOuZShtuhMmPkBib1PPzoTeRxb&#10;2YzmxOWul9dKZdKZjviCNQM+WKy/dgenYZ3Yx7fQVavqxa7T13uz+aifE60vL6bVHYiIU/wLwy8+&#10;o0PJTHt/oCaIXkOSpZzk/a1iwYGbbM5iz45KFciykP9fKH8AAAD//wMAUEsBAi0AFAAGAAgAAAAh&#10;ALaDOJL+AAAA4QEAABMAAAAAAAAAAAAAAAAAAAAAAFtDb250ZW50X1R5cGVzXS54bWxQSwECLQAU&#10;AAYACAAAACEAOP0h/9YAAACUAQAACwAAAAAAAAAAAAAAAAAvAQAAX3JlbHMvLnJlbHNQSwECLQAU&#10;AAYACAAAACEA39n5/1YCAACwBAAADgAAAAAAAAAAAAAAAAAuAgAAZHJzL2Uyb0RvYy54bWxQSwEC&#10;LQAUAAYACAAAACEAeMwUaN4AAAAKAQAADwAAAAAAAAAAAAAAAACwBAAAZHJzL2Rvd25yZXYueG1s&#10;UEsFBgAAAAAEAAQA8wAAALsFAAAAAA==&#10;" adj="1111,21751">
                <v:textbox>
                  <w:txbxContent>
                    <w:p w:rsidR="00C924F8" w:rsidRDefault="00C924F8">
                      <w:r>
                        <w:t>You’ll soon be in year (insert threatening year group name here)</w:t>
                      </w:r>
                    </w:p>
                  </w:txbxContent>
                </v:textbox>
              </v:shape>
            </w:pict>
          </mc:Fallback>
        </mc:AlternateContent>
      </w:r>
      <w:r w:rsidR="00B70CD6">
        <w:rPr>
          <w:noProof/>
          <w:lang w:eastAsia="en-GB"/>
        </w:rPr>
        <mc:AlternateContent>
          <mc:Choice Requires="wps">
            <w:drawing>
              <wp:inline distT="0" distB="0" distL="0" distR="0">
                <wp:extent cx="6553200" cy="971550"/>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553200" cy="971550"/>
                        </a:xfrm>
                        <a:prstGeom prst="rect">
                          <a:avLst/>
                        </a:prstGeom>
                        <a:extLst>
                          <a:ext uri="{AF507438-7753-43E0-B8FC-AC1667EBCBE1}">
                            <a14:hiddenEffects xmlns:a14="http://schemas.microsoft.com/office/drawing/2010/main">
                              <a:effectLst/>
                            </a14:hiddenEffects>
                          </a:ext>
                        </a:extLst>
                      </wps:spPr>
                      <wps:txbx>
                        <w:txbxContent>
                          <w:p w:rsidR="00B70CD6" w:rsidRPr="00535CC3" w:rsidRDefault="00B70CD6" w:rsidP="00B70CD6">
                            <w:pPr>
                              <w:pStyle w:val="NormalWeb"/>
                              <w:spacing w:before="0" w:beforeAutospacing="0" w:after="0" w:afterAutospacing="0"/>
                              <w:jc w:val="center"/>
                              <w:rPr>
                                <w:sz w:val="56"/>
                                <w:szCs w:val="56"/>
                              </w:rPr>
                            </w:pPr>
                            <w:r w:rsidRPr="00535CC3">
                              <w:rPr>
                                <w:rFonts w:ascii="Arial Black" w:hAnsi="Arial Black"/>
                                <w:color w:val="000000"/>
                                <w:sz w:val="56"/>
                                <w:szCs w:val="56"/>
                                <w14:textOutline w14:w="9525" w14:cap="flat" w14:cmpd="sng" w14:algn="ctr">
                                  <w14:solidFill>
                                    <w14:srgbClr w14:val="000000"/>
                                  </w14:solidFill>
                                  <w14:prstDash w14:val="solid"/>
                                  <w14:round/>
                                </w14:textOutline>
                              </w:rPr>
                              <w:t>Successful transition starts now...</w:t>
                            </w:r>
                          </w:p>
                        </w:txbxContent>
                      </wps:txbx>
                      <wps:bodyPr wrap="square" numCol="1" fromWordArt="1">
                        <a:prstTxWarp prst="textSlantUp">
                          <a:avLst>
                            <a:gd name="adj" fmla="val 55556"/>
                          </a:avLst>
                        </a:prstTxWarp>
                        <a:spAutoFit/>
                      </wps:bodyPr>
                    </wps:wsp>
                  </a:graphicData>
                </a:graphic>
              </wp:inline>
            </w:drawing>
          </mc:Choice>
          <mc:Fallback>
            <w:pict>
              <v:shapetype id="_x0000_t202" coordsize="21600,21600" o:spt="202" path="m,l,21600r21600,l21600,xe">
                <v:stroke joinstyle="miter"/>
                <v:path gradientshapeok="t" o:connecttype="rect"/>
              </v:shapetype>
              <v:shape id="WordArt 1" o:spid="_x0000_s1028" type="#_x0000_t202" style="width:516pt;height:7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5QibWgIAAKoEAAAOAAAAZHJzL2Uyb0RvYy54bWysVE2P2jAQvVfqf7B8Z5MAARoRVsBCL9sP&#10;CVZ7NrZD0sYftQ0JqvrfO3YCu9peqqo5OPF4/GbmvZnM71tRozM3tlIyx8ldjBGXVLFKHnP8tN8O&#10;ZhhZRyQjtZI8xxdu8f3i/bt5ozM+VKWqGTcIQKTNGp3j0jmdRZGlJRfE3inNJRwWygjiYGuOETOk&#10;AXRRR8M4nkSNMkwbRbm1YH3oDvEi4BcFp+5LUVjuUJ1jyM2F1YT14NdoMSfZ0RBdVrRPg/xDFoJU&#10;EoLeoB6II+hkqj+gREWNsqpwd1SJSBVFRXmoAapJ4jfV7EqieagFyLH6RpP9f7D08/mrQRUD7TCS&#10;RIBEz8Do0jiUeHIabTPw2Wnwcu1Ktd7RF2r1o6LfLZJqXRJ55EtjVFNywiA5D9WbQwn7iwbcYN3z&#10;1m1YBToE+OgVfhfM+kiH5pNicIWcnArR2sIIHxUIQ5ACKHm5qQeIiIJxkqYjaAmMKJx9mCZpGuSN&#10;SHa9rY11H7kSyH/k2EB3BHRyfrQOigXXq4sPBsBg7786NX8ut2k8HY9mg+k0HQ3Go008WM2268Fy&#10;nUwm081qvdokvzxoMs7KijEuN6EL7bW5kvHfide3edcWt/biAeya7dsYoQLI+voO2QeKPasdv649&#10;tEHv4VXeg2IX4LyBIcix/XEihoN+J7FWMDMgWmGU6HvC7z0fnqV9+0yM7ql0EHVXE+me9Auj3vPI&#10;+q4i7BtAiRqm60xqlMIz8RkA54H+G/sdrr9r9RL031ZBGt8oXabg6TcwEOFOP7x+4l7vg9fLL2bx&#10;GwAA//8DAFBLAwQUAAYACAAAACEA8v0cvNoAAAAGAQAADwAAAGRycy9kb3ducmV2LnhtbEyPT0/D&#10;MAzF70h8h8iTuLFkm4ZQaTpN/JE4cGErd68xbbXGqZps7b49Hhe4WH561vPv5ZvJd+pMQ2wDW1jM&#10;DSjiKriWawvl/u3+EVRMyA67wGThQhE2xe1NjpkLI3/SeZdqJSEcM7TQpNRnWseqIY9xHnpi8b7D&#10;4DGJHGrtBhwl3Hd6acyD9tiyfGiwp+eGquPu5C2k5LaLS/nq4/vX9PEyNqZaY2nt3WzaPoFKNKW/&#10;Y7jiCzoUwnQIJ3ZRdRakSPqdV8+slqIPsq1XBnSR6//4xQ8AAAD//wMAUEsBAi0AFAAGAAgAAAAh&#10;ALaDOJL+AAAA4QEAABMAAAAAAAAAAAAAAAAAAAAAAFtDb250ZW50X1R5cGVzXS54bWxQSwECLQAU&#10;AAYACAAAACEAOP0h/9YAAACUAQAACwAAAAAAAAAAAAAAAAAvAQAAX3JlbHMvLnJlbHNQSwECLQAU&#10;AAYACAAAACEAquUIm1oCAACqBAAADgAAAAAAAAAAAAAAAAAuAgAAZHJzL2Uyb0RvYy54bWxQSwEC&#10;LQAUAAYACAAAACEA8v0cvNoAAAAGAQAADwAAAAAAAAAAAAAAAAC0BAAAZHJzL2Rvd25yZXYueG1s&#10;UEsFBgAAAAAEAAQA8wAAALsFAAAAAA==&#10;" filled="f" stroked="f">
                <o:lock v:ext="edit" shapetype="t"/>
                <v:textbox style="mso-fit-shape-to-text:t">
                  <w:txbxContent>
                    <w:p w:rsidR="00B70CD6" w:rsidRPr="00535CC3" w:rsidRDefault="00B70CD6" w:rsidP="00B70CD6">
                      <w:pPr>
                        <w:pStyle w:val="NormalWeb"/>
                        <w:spacing w:before="0" w:beforeAutospacing="0" w:after="0" w:afterAutospacing="0"/>
                        <w:jc w:val="center"/>
                        <w:rPr>
                          <w:sz w:val="56"/>
                          <w:szCs w:val="56"/>
                        </w:rPr>
                      </w:pPr>
                      <w:r w:rsidRPr="00535CC3">
                        <w:rPr>
                          <w:rFonts w:ascii="Arial Black" w:hAnsi="Arial Black"/>
                          <w:color w:val="000000"/>
                          <w:sz w:val="56"/>
                          <w:szCs w:val="56"/>
                          <w14:textOutline w14:w="9525" w14:cap="flat" w14:cmpd="sng" w14:algn="ctr">
                            <w14:solidFill>
                              <w14:srgbClr w14:val="000000"/>
                            </w14:solidFill>
                            <w14:prstDash w14:val="solid"/>
                            <w14:round/>
                          </w14:textOutline>
                        </w:rPr>
                        <w:t>Successful transition starts now...</w:t>
                      </w:r>
                    </w:p>
                  </w:txbxContent>
                </v:textbox>
                <w10:anchorlock/>
              </v:shape>
            </w:pict>
          </mc:Fallback>
        </mc:AlternateContent>
      </w:r>
    </w:p>
    <w:p w:rsidR="00C924F8" w:rsidRDefault="00C924F8" w:rsidP="00C924F8"/>
    <w:p w:rsidR="00C924F8" w:rsidRDefault="00C924F8" w:rsidP="00C924F8">
      <w:pPr>
        <w:ind w:firstLine="720"/>
      </w:pPr>
    </w:p>
    <w:p w:rsidR="00C924F8" w:rsidRDefault="00C924F8" w:rsidP="00C924F8">
      <w:pPr>
        <w:ind w:firstLine="720"/>
      </w:pPr>
    </w:p>
    <w:p w:rsidR="00C924F8" w:rsidRDefault="00C924F8" w:rsidP="00C924F8">
      <w:pPr>
        <w:ind w:firstLine="720"/>
      </w:pPr>
    </w:p>
    <w:p w:rsidR="00C924F8" w:rsidRDefault="00C924F8" w:rsidP="00B23EFA"/>
    <w:p w:rsidR="00C924F8" w:rsidRDefault="00C924F8" w:rsidP="00B23EFA">
      <w:pPr>
        <w:ind w:firstLine="720"/>
      </w:pPr>
      <w:r>
        <w:t xml:space="preserve">It’s that time of year when you start thinking of the next year group.  You’ve </w:t>
      </w:r>
      <w:r w:rsidR="00B23EFA">
        <w:t>had two whole</w:t>
      </w:r>
      <w:r w:rsidR="00B23EFA" w:rsidRPr="00B23EFA">
        <w:rPr>
          <w:i/>
        </w:rPr>
        <w:t xml:space="preserve"> </w:t>
      </w:r>
      <w:r w:rsidR="00B23EFA" w:rsidRPr="00B23EFA">
        <w:rPr>
          <w:b/>
          <w:i/>
        </w:rPr>
        <w:t>lo</w:t>
      </w:r>
      <w:r w:rsidRPr="00B23EFA">
        <w:rPr>
          <w:b/>
          <w:i/>
        </w:rPr>
        <w:t>ng</w:t>
      </w:r>
      <w:r>
        <w:t xml:space="preserve"> terms with your class and have got your strategies and routines down to a T!  But </w:t>
      </w:r>
      <w:r w:rsidR="00B23EFA">
        <w:t>soon that could all change.... However, do not fear!  W</w:t>
      </w:r>
      <w:r>
        <w:t>ith a bit of time and thought you can help make the transition run smoothly for all involved.</w:t>
      </w:r>
    </w:p>
    <w:p w:rsidR="00C924F8" w:rsidRPr="00B23EFA" w:rsidRDefault="00C924F8" w:rsidP="00B23EFA">
      <w:pPr>
        <w:rPr>
          <w:b/>
        </w:rPr>
      </w:pPr>
      <w:r w:rsidRPr="00B23EFA">
        <w:rPr>
          <w:b/>
        </w:rPr>
        <w:t>For the new class teacher:</w:t>
      </w:r>
    </w:p>
    <w:p w:rsidR="00C924F8" w:rsidRDefault="00C924F8" w:rsidP="00C924F8">
      <w:pPr>
        <w:pStyle w:val="ListParagraph"/>
        <w:numPr>
          <w:ilvl w:val="0"/>
          <w:numId w:val="1"/>
        </w:numPr>
      </w:pPr>
      <w:r>
        <w:t xml:space="preserve">Start to note down any </w:t>
      </w:r>
      <w:r w:rsidR="00473674">
        <w:t>strategies that you are using with your pupil</w:t>
      </w:r>
    </w:p>
    <w:p w:rsidR="00473674" w:rsidRDefault="00473674" w:rsidP="00473674">
      <w:pPr>
        <w:pStyle w:val="ListParagraph"/>
        <w:numPr>
          <w:ilvl w:val="1"/>
          <w:numId w:val="1"/>
        </w:numPr>
      </w:pPr>
      <w:r>
        <w:t>You may not even realise it is a strategy but anything you do differently, the new teacher needs to know!</w:t>
      </w:r>
    </w:p>
    <w:p w:rsidR="00473674" w:rsidRDefault="00473674" w:rsidP="00473674">
      <w:pPr>
        <w:pStyle w:val="ListParagraph"/>
        <w:numPr>
          <w:ilvl w:val="1"/>
          <w:numId w:val="1"/>
        </w:numPr>
      </w:pPr>
      <w:r>
        <w:t>It could be things like:</w:t>
      </w:r>
    </w:p>
    <w:p w:rsidR="00473674" w:rsidRDefault="00473674" w:rsidP="00473674">
      <w:pPr>
        <w:pStyle w:val="ListParagraph"/>
        <w:numPr>
          <w:ilvl w:val="2"/>
          <w:numId w:val="1"/>
        </w:numPr>
      </w:pPr>
      <w:r>
        <w:t>Using their name to cue them into instructions</w:t>
      </w:r>
    </w:p>
    <w:p w:rsidR="00473674" w:rsidRDefault="00473674" w:rsidP="00473674">
      <w:pPr>
        <w:pStyle w:val="ListParagraph"/>
        <w:numPr>
          <w:ilvl w:val="2"/>
          <w:numId w:val="1"/>
        </w:numPr>
      </w:pPr>
      <w:r>
        <w:t>Counting to 10 in your head when waiting for them to answer a question</w:t>
      </w:r>
    </w:p>
    <w:p w:rsidR="00473674" w:rsidRDefault="00473674" w:rsidP="00473674">
      <w:pPr>
        <w:pStyle w:val="ListParagraph"/>
        <w:numPr>
          <w:ilvl w:val="2"/>
          <w:numId w:val="1"/>
        </w:numPr>
      </w:pPr>
      <w:r>
        <w:t>Drawing pictures to support verbal instructions</w:t>
      </w:r>
    </w:p>
    <w:p w:rsidR="00473674" w:rsidRDefault="00473674" w:rsidP="00473674">
      <w:pPr>
        <w:pStyle w:val="ListParagraph"/>
        <w:numPr>
          <w:ilvl w:val="0"/>
          <w:numId w:val="1"/>
        </w:numPr>
      </w:pPr>
      <w:r>
        <w:t xml:space="preserve">That look that </w:t>
      </w:r>
      <w:r w:rsidR="00B23EFA">
        <w:t>****</w:t>
      </w:r>
      <w:r>
        <w:t xml:space="preserve"> gives when he’s had a bad weekend?  The new teacher needs to know about it.  Any quirks or habits you’ve worked out must be passed on – this could be the difference between a meltdown and pre-empting it. </w:t>
      </w:r>
    </w:p>
    <w:p w:rsidR="00473674" w:rsidRPr="00B23EFA" w:rsidRDefault="00473674" w:rsidP="00473674">
      <w:pPr>
        <w:rPr>
          <w:b/>
        </w:rPr>
      </w:pPr>
      <w:r w:rsidRPr="00B23EFA">
        <w:rPr>
          <w:b/>
        </w:rPr>
        <w:t>For your pupil:</w:t>
      </w:r>
    </w:p>
    <w:p w:rsidR="00473674" w:rsidRDefault="00473674" w:rsidP="00473674">
      <w:pPr>
        <w:pStyle w:val="ListParagraph"/>
        <w:numPr>
          <w:ilvl w:val="0"/>
          <w:numId w:val="2"/>
        </w:numPr>
      </w:pPr>
      <w:r>
        <w:t>For the majority of the class, having an introductory lesson with the new teacher will be enough for them to relax over the Summer Holidays.  However, for pupils with autism they may have more questions they need answered.  Creating additional opportunities for them to transition gradually as well as a visual transition book to take home over the summer, can help reduce anxiety:</w:t>
      </w:r>
    </w:p>
    <w:p w:rsidR="00473674" w:rsidRDefault="00473674" w:rsidP="00473674">
      <w:pPr>
        <w:pStyle w:val="ListParagraph"/>
        <w:numPr>
          <w:ilvl w:val="1"/>
          <w:numId w:val="2"/>
        </w:numPr>
      </w:pPr>
      <w:r>
        <w:t>Arrange for additional informal meetings between the new teacher and pupil</w:t>
      </w:r>
      <w:r w:rsidR="00B23EFA">
        <w:t xml:space="preserve">. </w:t>
      </w:r>
    </w:p>
    <w:p w:rsidR="00473674" w:rsidRDefault="00473674" w:rsidP="00473674">
      <w:pPr>
        <w:pStyle w:val="ListParagraph"/>
        <w:numPr>
          <w:ilvl w:val="1"/>
          <w:numId w:val="2"/>
        </w:numPr>
      </w:pPr>
      <w:r>
        <w:t xml:space="preserve">Take photos of the new teacher (and pupil together if appropriate) </w:t>
      </w:r>
      <w:r w:rsidR="00906824">
        <w:t>as well as:</w:t>
      </w:r>
    </w:p>
    <w:p w:rsidR="00906824" w:rsidRDefault="00906824" w:rsidP="00906824">
      <w:pPr>
        <w:pStyle w:val="ListParagraph"/>
        <w:numPr>
          <w:ilvl w:val="2"/>
          <w:numId w:val="2"/>
        </w:numPr>
      </w:pPr>
      <w:r>
        <w:t>The toilets they will be using</w:t>
      </w:r>
    </w:p>
    <w:p w:rsidR="00906824" w:rsidRDefault="00906824" w:rsidP="00906824">
      <w:pPr>
        <w:pStyle w:val="ListParagraph"/>
        <w:numPr>
          <w:ilvl w:val="2"/>
          <w:numId w:val="2"/>
        </w:numPr>
      </w:pPr>
      <w:r>
        <w:t>Where they will eat lunch</w:t>
      </w:r>
    </w:p>
    <w:p w:rsidR="00906824" w:rsidRDefault="00906824" w:rsidP="00906824">
      <w:pPr>
        <w:pStyle w:val="ListParagraph"/>
        <w:numPr>
          <w:ilvl w:val="2"/>
          <w:numId w:val="2"/>
        </w:numPr>
      </w:pPr>
      <w:r>
        <w:t>Where they will have assembly</w:t>
      </w:r>
    </w:p>
    <w:p w:rsidR="00906824" w:rsidRDefault="00906824" w:rsidP="00906824">
      <w:pPr>
        <w:pStyle w:val="ListParagraph"/>
        <w:numPr>
          <w:ilvl w:val="2"/>
          <w:numId w:val="2"/>
        </w:numPr>
      </w:pPr>
      <w:r>
        <w:t>Where they will go home/come into school</w:t>
      </w:r>
    </w:p>
    <w:p w:rsidR="00906824" w:rsidRDefault="00906824" w:rsidP="00906824">
      <w:pPr>
        <w:pStyle w:val="ListParagraph"/>
        <w:numPr>
          <w:ilvl w:val="2"/>
          <w:numId w:val="2"/>
        </w:numPr>
      </w:pPr>
      <w:r>
        <w:t xml:space="preserve">What uniform they will be wearing </w:t>
      </w:r>
      <w:r w:rsidR="00B23EFA">
        <w:t xml:space="preserve">etc.etc. </w:t>
      </w:r>
    </w:p>
    <w:p w:rsidR="00906824" w:rsidRDefault="00906824" w:rsidP="00906824">
      <w:pPr>
        <w:pStyle w:val="ListParagraph"/>
        <w:numPr>
          <w:ilvl w:val="1"/>
          <w:numId w:val="2"/>
        </w:numPr>
      </w:pPr>
      <w:r>
        <w:t xml:space="preserve">Some of these things may be the same as last year, but STILL INCLUDE them as then you are answering their questions and it is reassuring to know some things will stay the same.  </w:t>
      </w:r>
    </w:p>
    <w:p w:rsidR="00906824" w:rsidRDefault="00906824" w:rsidP="00535CC3">
      <w:pPr>
        <w:pStyle w:val="ListParagraph"/>
        <w:numPr>
          <w:ilvl w:val="1"/>
          <w:numId w:val="2"/>
        </w:numPr>
      </w:pPr>
      <w:r>
        <w:t xml:space="preserve">List down any class rules and rewards </w:t>
      </w:r>
      <w:bookmarkStart w:id="0" w:name="_GoBack"/>
      <w:bookmarkEnd w:id="0"/>
    </w:p>
    <w:sectPr w:rsidR="00906824" w:rsidSect="00535CC3">
      <w:pgSz w:w="11906" w:h="16838"/>
      <w:pgMar w:top="568"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3A0B4B"/>
    <w:multiLevelType w:val="hybridMultilevel"/>
    <w:tmpl w:val="E4D8C1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575B0760"/>
    <w:multiLevelType w:val="hybridMultilevel"/>
    <w:tmpl w:val="5AE0DBC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F8"/>
    <w:rsid w:val="00473674"/>
    <w:rsid w:val="00480C3A"/>
    <w:rsid w:val="00535CC3"/>
    <w:rsid w:val="00556CC9"/>
    <w:rsid w:val="00847FD3"/>
    <w:rsid w:val="00906824"/>
    <w:rsid w:val="00A0071F"/>
    <w:rsid w:val="00B23EFA"/>
    <w:rsid w:val="00B70CD6"/>
    <w:rsid w:val="00BB21B8"/>
    <w:rsid w:val="00C924F8"/>
    <w:rsid w:val="00ED7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rules v:ext="edit">
        <o:r id="V:Rule1" type="callout" idref="#_x0000_s1026"/>
      </o:rules>
    </o:shapelayout>
  </w:shapeDefaults>
  <w:decimalSymbol w:val="."/>
  <w:listSeparator w:val=","/>
  <w15:docId w15:val="{BAEB9CDB-C86B-46B6-851A-28E5986DB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F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4F8"/>
    <w:pPr>
      <w:ind w:left="720"/>
      <w:contextualSpacing/>
    </w:pPr>
  </w:style>
  <w:style w:type="paragraph" w:styleId="NormalWeb">
    <w:name w:val="Normal (Web)"/>
    <w:basedOn w:val="Normal"/>
    <w:uiPriority w:val="99"/>
    <w:semiHidden/>
    <w:unhideWhenUsed/>
    <w:rsid w:val="00B70CD6"/>
    <w:pPr>
      <w:spacing w:before="100" w:beforeAutospacing="1" w:after="100" w:afterAutospacing="1" w:line="240" w:lineRule="auto"/>
    </w:pPr>
    <w:rPr>
      <w:rFonts w:ascii="Times New Roman" w:eastAsiaTheme="minorEastAsia" w:hAnsi="Times New Roman" w:cs="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14A80AF10BB34F93DD7CBA8019DDEB" ma:contentTypeVersion="12" ma:contentTypeDescription="Create a new document." ma:contentTypeScope="" ma:versionID="c15b22169c8500b77d9660f7136610e8">
  <xsd:schema xmlns:xsd="http://www.w3.org/2001/XMLSchema" xmlns:xs="http://www.w3.org/2001/XMLSchema" xmlns:p="http://schemas.microsoft.com/office/2006/metadata/properties" xmlns:ns2="f5ccd3f6-0afc-4af2-8f22-037e5f5483dc" xmlns:ns3="00ce72f2-4fe4-4f6d-9dd5-3b4321586f6e" targetNamespace="http://schemas.microsoft.com/office/2006/metadata/properties" ma:root="true" ma:fieldsID="d8fb25724d4136fa704346ce770a497b" ns2:_="" ns3:_="">
    <xsd:import namespace="f5ccd3f6-0afc-4af2-8f22-037e5f5483dc"/>
    <xsd:import namespace="00ce72f2-4fe4-4f6d-9dd5-3b4321586f6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cd3f6-0afc-4af2-8f22-037e5f5483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ce72f2-4fe4-4f6d-9dd5-3b4321586f6e"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0C7E7F1-6B1C-4F65-BCF7-76F69636D29D}"/>
</file>

<file path=customXml/itemProps2.xml><?xml version="1.0" encoding="utf-8"?>
<ds:datastoreItem xmlns:ds="http://schemas.openxmlformats.org/officeDocument/2006/customXml" ds:itemID="{659C90A4-275E-46BA-97A4-E76BEC514217}"/>
</file>

<file path=customXml/itemProps3.xml><?xml version="1.0" encoding="utf-8"?>
<ds:datastoreItem xmlns:ds="http://schemas.openxmlformats.org/officeDocument/2006/customXml" ds:itemID="{1BF43217-3D80-4715-B224-C42B5DBD25E4}"/>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London Borough of Sutton</Company>
  <LinksUpToDate>false</LinksUpToDate>
  <CharactersWithSpaces>1897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rebeccapearse</dc:creator>
  <cp:lastModifiedBy>Tracy Matthews</cp:lastModifiedBy>
  <cp:revision>2</cp:revision>
  <cp:lastPrinted>2017-05-03T14:27:00Z</cp:lastPrinted>
  <dcterms:created xsi:type="dcterms:W3CDTF">2017-05-03T14:30:00Z</dcterms:created>
  <dcterms:modified xsi:type="dcterms:W3CDTF">2017-05-03T14:30:00Z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0x0101002214A80AF10BB34F93DD7CBA8019DDEB</vt:lpwstr>
  </property>
  <property fmtid="{D5CDD505-2E9C-101B-9397-08002B2CF9AE}" pid="3" name="Order">
    <vt:r8>889200</vt:r8>
  </property>
</Properties>
</file>