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A1A4E" w:rsidRDefault="00C67422" w14:paraId="3C989BDF" w14:textId="1FB719B4">
      <w:r>
        <w:rPr>
          <w:b/>
          <w:bCs/>
          <w:noProof/>
          <w:u w:val="single"/>
        </w:rPr>
        <w:drawing>
          <wp:anchor distT="0" distB="0" distL="114300" distR="114300" simplePos="0" relativeHeight="251658240" behindDoc="0" locked="0" layoutInCell="1" allowOverlap="1" wp14:anchorId="091F9A33" wp14:editId="5C0BEC96">
            <wp:simplePos x="0" y="0"/>
            <wp:positionH relativeFrom="page">
              <wp:posOffset>4316819</wp:posOffset>
            </wp:positionH>
            <wp:positionV relativeFrom="paragraph">
              <wp:posOffset>-776177</wp:posOffset>
            </wp:positionV>
            <wp:extent cx="3117445" cy="1520705"/>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2623" cy="1523231"/>
                    </a:xfrm>
                    <a:prstGeom prst="rect">
                      <a:avLst/>
                    </a:prstGeom>
                  </pic:spPr>
                </pic:pic>
              </a:graphicData>
            </a:graphic>
            <wp14:sizeRelH relativeFrom="page">
              <wp14:pctWidth>0</wp14:pctWidth>
            </wp14:sizeRelH>
            <wp14:sizeRelV relativeFrom="page">
              <wp14:pctHeight>0</wp14:pctHeight>
            </wp14:sizeRelV>
          </wp:anchor>
        </w:drawing>
      </w:r>
    </w:p>
    <w:p w:rsidR="00A94F1F" w:rsidP="00C3771E" w:rsidRDefault="00A94F1F" w14:paraId="5F4998A8" w14:textId="77777777">
      <w:pPr>
        <w:pStyle w:val="Title"/>
        <w:jc w:val="center"/>
      </w:pPr>
    </w:p>
    <w:p w:rsidR="00A94F1F" w:rsidP="00C6211C" w:rsidRDefault="00A94F1F" w14:paraId="1788DCF0" w14:textId="77777777"/>
    <w:p w:rsidR="00A34FD2" w:rsidP="00C3771E" w:rsidRDefault="00A34FD2" w14:paraId="7DD55A22" w14:textId="77777777">
      <w:pPr>
        <w:pStyle w:val="Title"/>
        <w:jc w:val="center"/>
      </w:pPr>
      <w:r>
        <w:t>School Name</w:t>
      </w:r>
    </w:p>
    <w:p w:rsidR="00004B5B" w:rsidP="00C3771E" w:rsidRDefault="00D10958" w14:paraId="360525E4" w14:textId="0B223832">
      <w:pPr>
        <w:pStyle w:val="Title"/>
        <w:jc w:val="center"/>
      </w:pPr>
      <w:r w:rsidRPr="00C67422">
        <w:t xml:space="preserve">Suicide safety policy </w:t>
      </w:r>
      <w:r w:rsidR="00A34FD2">
        <w:rPr>
          <w:i/>
          <w:iCs/>
        </w:rPr>
        <w:t>(</w:t>
      </w:r>
      <w:r>
        <w:rPr>
          <w:i/>
        </w:rPr>
        <w:t>d</w:t>
      </w:r>
      <w:r w:rsidRPr="00A34FD2">
        <w:rPr>
          <w:i/>
        </w:rPr>
        <w:t>raft</w:t>
      </w:r>
      <w:r w:rsidR="00A34FD2">
        <w:rPr>
          <w:i/>
          <w:iCs/>
        </w:rPr>
        <w:t>)</w:t>
      </w:r>
    </w:p>
    <w:p w:rsidRPr="000025EE" w:rsidR="000025EE" w:rsidP="000025EE" w:rsidRDefault="000025EE" w14:paraId="2F0AE752" w14:textId="77777777"/>
    <w:p w:rsidRPr="0043216E" w:rsidR="00004B5B" w:rsidP="00026602" w:rsidRDefault="00026602" w14:paraId="311DA6C0" w14:textId="24F78C28">
      <w:pPr>
        <w:jc w:val="center"/>
        <w:rPr>
          <w:i/>
          <w:iCs/>
        </w:rPr>
      </w:pPr>
      <w:r>
        <w:rPr>
          <w:i/>
          <w:iCs/>
        </w:rPr>
        <w:t>‘</w:t>
      </w:r>
      <w:r w:rsidRPr="0043216E" w:rsidR="00004B5B">
        <w:rPr>
          <w:i/>
          <w:iCs/>
        </w:rPr>
        <w:t>Suicide is a difficult topic and one that hopefully never impacts your school community. The reality, however, is that it does cross the minds of many young people, including school</w:t>
      </w:r>
      <w:r w:rsidR="003773DB">
        <w:rPr>
          <w:i/>
          <w:iCs/>
        </w:rPr>
        <w:t xml:space="preserve"> </w:t>
      </w:r>
      <w:r w:rsidRPr="0043216E" w:rsidR="00004B5B">
        <w:rPr>
          <w:i/>
          <w:iCs/>
        </w:rPr>
        <w:t>children</w:t>
      </w:r>
      <w:r w:rsidR="003773DB">
        <w:rPr>
          <w:i/>
          <w:iCs/>
        </w:rPr>
        <w:t xml:space="preserve"> and young people</w:t>
      </w:r>
      <w:r w:rsidRPr="0043216E" w:rsidR="00004B5B">
        <w:rPr>
          <w:i/>
          <w:iCs/>
        </w:rPr>
        <w:t xml:space="preserve">. In fact, suicide is the leading cause of death among young </w:t>
      </w:r>
      <w:proofErr w:type="gramStart"/>
      <w:r w:rsidRPr="0043216E" w:rsidR="00004B5B">
        <w:rPr>
          <w:i/>
          <w:iCs/>
        </w:rPr>
        <w:t>people</w:t>
      </w:r>
      <w:proofErr w:type="gramEnd"/>
      <w:r w:rsidRPr="0043216E" w:rsidR="00004B5B">
        <w:rPr>
          <w:i/>
          <w:iCs/>
        </w:rPr>
        <w:t xml:space="preserve"> and the numbers are alarmingly high. In recent years, up to 200 school</w:t>
      </w:r>
      <w:r>
        <w:rPr>
          <w:i/>
          <w:iCs/>
        </w:rPr>
        <w:t xml:space="preserve"> </w:t>
      </w:r>
      <w:r w:rsidRPr="0043216E" w:rsidR="00004B5B">
        <w:rPr>
          <w:i/>
          <w:iCs/>
        </w:rPr>
        <w:t>children were lost to suicide every year in the UK</w:t>
      </w:r>
      <w:r>
        <w:rPr>
          <w:i/>
          <w:iCs/>
        </w:rPr>
        <w:t>’</w:t>
      </w:r>
      <w:r w:rsidRPr="0043216E" w:rsidR="00004B5B">
        <w:rPr>
          <w:i/>
          <w:iCs/>
        </w:rPr>
        <w:t xml:space="preserve"> – </w:t>
      </w:r>
      <w:r w:rsidRPr="00026602" w:rsidR="00004B5B">
        <w:t>Papyrus National Charity.</w:t>
      </w:r>
    </w:p>
    <w:p w:rsidRPr="00026602" w:rsidR="00004B5B" w:rsidP="00004B5B" w:rsidRDefault="00004B5B" w14:paraId="5992D310" w14:textId="58A412A7">
      <w:pPr>
        <w:jc w:val="center"/>
      </w:pPr>
      <w:r w:rsidRPr="00026602">
        <w:t>Education and awareness are key to this prevention activity. Papyrus recommends creating a ‘suicide safer school or college</w:t>
      </w:r>
      <w:r w:rsidR="002B47D1">
        <w:t xml:space="preserve"> policy’</w:t>
      </w:r>
      <w:r w:rsidRPr="00026602">
        <w:t xml:space="preserve"> to guide suicide prevention work in your school or college. This includes guidelines on how to prevent suicides, how to intervene with someone who is actively suicidal and how to handle a situation where someone has taken their life, commonly called postvention. It also recommends engaging stakeholders outside the immediate school or college community to help keep a young person safe from suicide.</w:t>
      </w:r>
    </w:p>
    <w:p w:rsidR="0043216E" w:rsidP="00004B5B" w:rsidRDefault="0043216E" w14:paraId="4A893BDC" w14:textId="77777777">
      <w:pPr>
        <w:jc w:val="center"/>
        <w:rPr>
          <w:i/>
          <w:iCs/>
        </w:rPr>
      </w:pPr>
    </w:p>
    <w:p w:rsidR="00A94F1F" w:rsidP="00120025" w:rsidRDefault="0043216E" w14:paraId="43585044" w14:textId="79823CA7">
      <w:r>
        <w:t xml:space="preserve">The policy should remain a live document which is reviewed at least every three years so that it can be continually improved </w:t>
      </w:r>
      <w:proofErr w:type="gramStart"/>
      <w:r>
        <w:t>in light of</w:t>
      </w:r>
      <w:proofErr w:type="gramEnd"/>
      <w:r>
        <w:t xml:space="preserve"> experience.</w:t>
      </w:r>
    </w:p>
    <w:p w:rsidR="00120025" w:rsidP="00120025" w:rsidRDefault="00120025" w14:paraId="6D1F35F6" w14:textId="77777777"/>
    <w:p w:rsidR="00C6211C" w:rsidP="00120025" w:rsidRDefault="00C6211C" w14:paraId="5D9BC745" w14:textId="77777777"/>
    <w:p w:rsidR="00C6211C" w:rsidP="00120025" w:rsidRDefault="00C6211C" w14:paraId="61491EAC" w14:textId="77777777"/>
    <w:p w:rsidR="00C6211C" w:rsidP="00120025" w:rsidRDefault="00C6211C" w14:paraId="7489A326" w14:textId="77777777"/>
    <w:p w:rsidR="00C6211C" w:rsidP="00120025" w:rsidRDefault="00C6211C" w14:paraId="6E92672A" w14:textId="77777777"/>
    <w:p w:rsidR="00C6211C" w:rsidP="00120025" w:rsidRDefault="00C6211C" w14:paraId="0D354AB8" w14:textId="0C00F512">
      <w:r>
        <w:t xml:space="preserve">Author: </w:t>
      </w:r>
    </w:p>
    <w:p w:rsidR="00C6211C" w:rsidP="00120025" w:rsidRDefault="00C6211C" w14:paraId="25E95070" w14:textId="6D336D66">
      <w:r>
        <w:t>Signed:</w:t>
      </w:r>
    </w:p>
    <w:p w:rsidR="00A34FD2" w:rsidP="00120025" w:rsidRDefault="00A34FD2" w14:paraId="31D8F7B9" w14:textId="2A21C5B8">
      <w:r>
        <w:t>Date:</w:t>
      </w:r>
    </w:p>
    <w:p w:rsidR="00C6211C" w:rsidP="00120025" w:rsidRDefault="00A34FD2" w14:paraId="2E8B759F" w14:textId="682F06D8">
      <w:r>
        <w:t xml:space="preserve">Date for review: </w:t>
      </w:r>
    </w:p>
    <w:p w:rsidR="00C6211C" w:rsidP="00120025" w:rsidRDefault="00C6211C" w14:paraId="618EB854" w14:textId="77777777"/>
    <w:p w:rsidR="00C6211C" w:rsidP="00120025" w:rsidRDefault="00C6211C" w14:paraId="7C28D6D6" w14:textId="77777777"/>
    <w:p w:rsidR="00C6211C" w:rsidP="00120025" w:rsidRDefault="00C6211C" w14:paraId="745888EF" w14:textId="77777777"/>
    <w:sdt>
      <w:sdtPr>
        <w:id w:val="-976677146"/>
        <w:docPartObj>
          <w:docPartGallery w:val="Table of Contents"/>
          <w:docPartUnique/>
        </w:docPartObj>
        <w:rPr>
          <w:rFonts w:ascii="Calibri" w:hAnsi="Calibri" w:eastAsia="Calibri" w:cs="Arial" w:asciiTheme="minorAscii" w:hAnsiTheme="minorAscii" w:eastAsiaTheme="minorAscii" w:cstheme="minorBidi"/>
          <w:color w:val="auto"/>
          <w:kern w:val="2"/>
          <w:sz w:val="22"/>
          <w:szCs w:val="22"/>
          <w:lang w:val="en-GB"/>
          <w14:ligatures w14:val="standardContextual"/>
        </w:rPr>
      </w:sdtPr>
      <w:sdtEndPr>
        <w:rPr>
          <w:rFonts w:ascii="Calibri" w:hAnsi="Calibri" w:eastAsia="Calibri" w:cs="Arial" w:asciiTheme="minorAscii" w:hAnsiTheme="minorAscii" w:eastAsiaTheme="minorAscii" w:cstheme="minorBidi"/>
          <w:b w:val="1"/>
          <w:bCs w:val="1"/>
          <w:noProof/>
          <w:color w:val="auto"/>
          <w:sz w:val="22"/>
          <w:szCs w:val="22"/>
          <w:lang w:val="en-GB"/>
        </w:rPr>
      </w:sdtEndPr>
      <w:sdtContent>
        <w:p w:rsidR="00A34FD2" w:rsidP="00A34FD2" w:rsidRDefault="00A34FD2" w14:paraId="5949BD8A" w14:textId="5BE10762">
          <w:pPr>
            <w:pStyle w:val="TOCHeading"/>
            <w:spacing w:after="240"/>
          </w:pPr>
          <w:r>
            <w:t>Contents</w:t>
          </w:r>
        </w:p>
        <w:p w:rsidR="00CF2D11" w:rsidRDefault="00A34FD2" w14:paraId="1359F8B5" w14:textId="33A9305D">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151470251">
            <w:r w:rsidRPr="00143517" w:rsidR="00CF2D11">
              <w:rPr>
                <w:rStyle w:val="Hyperlink"/>
                <w:noProof/>
              </w:rPr>
              <w:t>1. Who should be involved in building a suicide safer school or college?</w:t>
            </w:r>
            <w:r w:rsidR="00CF2D11">
              <w:rPr>
                <w:noProof/>
                <w:webHidden/>
              </w:rPr>
              <w:tab/>
            </w:r>
            <w:r w:rsidR="00CF2D11">
              <w:rPr>
                <w:noProof/>
                <w:webHidden/>
              </w:rPr>
              <w:fldChar w:fldCharType="begin"/>
            </w:r>
            <w:r w:rsidR="00CF2D11">
              <w:rPr>
                <w:noProof/>
                <w:webHidden/>
              </w:rPr>
              <w:instrText xml:space="preserve"> PAGEREF _Toc151470251 \h </w:instrText>
            </w:r>
            <w:r w:rsidR="00CF2D11">
              <w:rPr>
                <w:noProof/>
                <w:webHidden/>
              </w:rPr>
            </w:r>
            <w:r w:rsidR="00CF2D11">
              <w:rPr>
                <w:noProof/>
                <w:webHidden/>
              </w:rPr>
              <w:fldChar w:fldCharType="separate"/>
            </w:r>
            <w:r w:rsidR="00CF2D11">
              <w:rPr>
                <w:noProof/>
                <w:webHidden/>
              </w:rPr>
              <w:t>2</w:t>
            </w:r>
            <w:r w:rsidR="00CF2D11">
              <w:rPr>
                <w:noProof/>
                <w:webHidden/>
              </w:rPr>
              <w:fldChar w:fldCharType="end"/>
            </w:r>
          </w:hyperlink>
        </w:p>
        <w:p w:rsidR="00CF2D11" w:rsidRDefault="00CF2D11" w14:paraId="7DA6F3EB" w14:textId="650D570C">
          <w:pPr>
            <w:pStyle w:val="TOC2"/>
            <w:tabs>
              <w:tab w:val="right" w:leader="dot" w:pos="9016"/>
            </w:tabs>
            <w:rPr>
              <w:rFonts w:eastAsiaTheme="minorEastAsia"/>
              <w:noProof/>
              <w:lang w:eastAsia="en-GB"/>
            </w:rPr>
          </w:pPr>
          <w:hyperlink w:history="1" w:anchor="_Toc151470252">
            <w:r w:rsidRPr="00143517">
              <w:rPr>
                <w:rStyle w:val="Hyperlink"/>
                <w:noProof/>
              </w:rPr>
              <w:t>2. Statement of purpose</w:t>
            </w:r>
            <w:r>
              <w:rPr>
                <w:noProof/>
                <w:webHidden/>
              </w:rPr>
              <w:tab/>
            </w:r>
            <w:r>
              <w:rPr>
                <w:noProof/>
                <w:webHidden/>
              </w:rPr>
              <w:fldChar w:fldCharType="begin"/>
            </w:r>
            <w:r>
              <w:rPr>
                <w:noProof/>
                <w:webHidden/>
              </w:rPr>
              <w:instrText xml:space="preserve"> PAGEREF _Toc151470252 \h </w:instrText>
            </w:r>
            <w:r>
              <w:rPr>
                <w:noProof/>
                <w:webHidden/>
              </w:rPr>
            </w:r>
            <w:r>
              <w:rPr>
                <w:noProof/>
                <w:webHidden/>
              </w:rPr>
              <w:fldChar w:fldCharType="separate"/>
            </w:r>
            <w:r>
              <w:rPr>
                <w:noProof/>
                <w:webHidden/>
              </w:rPr>
              <w:t>4</w:t>
            </w:r>
            <w:r>
              <w:rPr>
                <w:noProof/>
                <w:webHidden/>
              </w:rPr>
              <w:fldChar w:fldCharType="end"/>
            </w:r>
          </w:hyperlink>
        </w:p>
        <w:p w:rsidR="00CF2D11" w:rsidRDefault="00CF2D11" w14:paraId="08E8791B" w14:textId="3AF4D731">
          <w:pPr>
            <w:pStyle w:val="TOC2"/>
            <w:tabs>
              <w:tab w:val="right" w:leader="dot" w:pos="9016"/>
            </w:tabs>
            <w:rPr>
              <w:rFonts w:eastAsiaTheme="minorEastAsia"/>
              <w:noProof/>
              <w:lang w:eastAsia="en-GB"/>
            </w:rPr>
          </w:pPr>
          <w:hyperlink w:history="1" w:anchor="_Toc151470253">
            <w:r w:rsidRPr="00143517">
              <w:rPr>
                <w:rStyle w:val="Hyperlink"/>
                <w:noProof/>
              </w:rPr>
              <w:t>3. Our beliefs about suicide and contributory factors</w:t>
            </w:r>
            <w:r>
              <w:rPr>
                <w:noProof/>
                <w:webHidden/>
              </w:rPr>
              <w:tab/>
            </w:r>
            <w:r>
              <w:rPr>
                <w:noProof/>
                <w:webHidden/>
              </w:rPr>
              <w:fldChar w:fldCharType="begin"/>
            </w:r>
            <w:r>
              <w:rPr>
                <w:noProof/>
                <w:webHidden/>
              </w:rPr>
              <w:instrText xml:space="preserve"> PAGEREF _Toc151470253 \h </w:instrText>
            </w:r>
            <w:r>
              <w:rPr>
                <w:noProof/>
                <w:webHidden/>
              </w:rPr>
            </w:r>
            <w:r>
              <w:rPr>
                <w:noProof/>
                <w:webHidden/>
              </w:rPr>
              <w:fldChar w:fldCharType="separate"/>
            </w:r>
            <w:r>
              <w:rPr>
                <w:noProof/>
                <w:webHidden/>
              </w:rPr>
              <w:t>4</w:t>
            </w:r>
            <w:r>
              <w:rPr>
                <w:noProof/>
                <w:webHidden/>
              </w:rPr>
              <w:fldChar w:fldCharType="end"/>
            </w:r>
          </w:hyperlink>
        </w:p>
        <w:p w:rsidR="00CF2D11" w:rsidRDefault="00CF2D11" w14:paraId="597AC8AA" w14:textId="678DB7AE">
          <w:pPr>
            <w:pStyle w:val="TOC2"/>
            <w:tabs>
              <w:tab w:val="right" w:leader="dot" w:pos="9016"/>
            </w:tabs>
            <w:rPr>
              <w:rFonts w:eastAsiaTheme="minorEastAsia"/>
              <w:noProof/>
              <w:lang w:eastAsia="en-GB"/>
            </w:rPr>
          </w:pPr>
          <w:hyperlink w:history="1" w:anchor="_Toc151470254">
            <w:r w:rsidRPr="00143517">
              <w:rPr>
                <w:rStyle w:val="Hyperlink"/>
                <w:noProof/>
              </w:rPr>
              <w:t>4. How we help ensure an active person-centred suicide prevention and intervention policy</w:t>
            </w:r>
            <w:r>
              <w:rPr>
                <w:noProof/>
                <w:webHidden/>
              </w:rPr>
              <w:tab/>
            </w:r>
            <w:r>
              <w:rPr>
                <w:noProof/>
                <w:webHidden/>
              </w:rPr>
              <w:fldChar w:fldCharType="begin"/>
            </w:r>
            <w:r>
              <w:rPr>
                <w:noProof/>
                <w:webHidden/>
              </w:rPr>
              <w:instrText xml:space="preserve"> PAGEREF _Toc151470254 \h </w:instrText>
            </w:r>
            <w:r>
              <w:rPr>
                <w:noProof/>
                <w:webHidden/>
              </w:rPr>
            </w:r>
            <w:r>
              <w:rPr>
                <w:noProof/>
                <w:webHidden/>
              </w:rPr>
              <w:fldChar w:fldCharType="separate"/>
            </w:r>
            <w:r>
              <w:rPr>
                <w:noProof/>
                <w:webHidden/>
              </w:rPr>
              <w:t>5</w:t>
            </w:r>
            <w:r>
              <w:rPr>
                <w:noProof/>
                <w:webHidden/>
              </w:rPr>
              <w:fldChar w:fldCharType="end"/>
            </w:r>
          </w:hyperlink>
        </w:p>
        <w:p w:rsidR="00CF2D11" w:rsidRDefault="00CF2D11" w14:paraId="56710304" w14:textId="36FA09CF">
          <w:pPr>
            <w:pStyle w:val="TOC2"/>
            <w:tabs>
              <w:tab w:val="right" w:leader="dot" w:pos="9016"/>
            </w:tabs>
            <w:rPr>
              <w:rFonts w:eastAsiaTheme="minorEastAsia"/>
              <w:noProof/>
              <w:lang w:eastAsia="en-GB"/>
            </w:rPr>
          </w:pPr>
          <w:hyperlink w:history="1" w:anchor="_Toc151470255">
            <w:r w:rsidRPr="00143517">
              <w:rPr>
                <w:rStyle w:val="Hyperlink"/>
                <w:noProof/>
              </w:rPr>
              <w:t>5. How we help ensure a sensitive and safe suicide postvention provision</w:t>
            </w:r>
            <w:r>
              <w:rPr>
                <w:noProof/>
                <w:webHidden/>
              </w:rPr>
              <w:tab/>
            </w:r>
            <w:r>
              <w:rPr>
                <w:noProof/>
                <w:webHidden/>
              </w:rPr>
              <w:fldChar w:fldCharType="begin"/>
            </w:r>
            <w:r>
              <w:rPr>
                <w:noProof/>
                <w:webHidden/>
              </w:rPr>
              <w:instrText xml:space="preserve"> PAGEREF _Toc151470255 \h </w:instrText>
            </w:r>
            <w:r>
              <w:rPr>
                <w:noProof/>
                <w:webHidden/>
              </w:rPr>
            </w:r>
            <w:r>
              <w:rPr>
                <w:noProof/>
                <w:webHidden/>
              </w:rPr>
              <w:fldChar w:fldCharType="separate"/>
            </w:r>
            <w:r>
              <w:rPr>
                <w:noProof/>
                <w:webHidden/>
              </w:rPr>
              <w:t>8</w:t>
            </w:r>
            <w:r>
              <w:rPr>
                <w:noProof/>
                <w:webHidden/>
              </w:rPr>
              <w:fldChar w:fldCharType="end"/>
            </w:r>
          </w:hyperlink>
        </w:p>
        <w:p w:rsidR="00CF2D11" w:rsidRDefault="00CF2D11" w14:paraId="488D8173" w14:textId="7622AFE8">
          <w:pPr>
            <w:pStyle w:val="TOC2"/>
            <w:tabs>
              <w:tab w:val="right" w:leader="dot" w:pos="9016"/>
            </w:tabs>
            <w:rPr>
              <w:rFonts w:eastAsiaTheme="minorEastAsia"/>
              <w:noProof/>
              <w:lang w:eastAsia="en-GB"/>
            </w:rPr>
          </w:pPr>
          <w:hyperlink w:history="1" w:anchor="_Toc151470256">
            <w:r w:rsidRPr="00143517">
              <w:rPr>
                <w:rStyle w:val="Hyperlink"/>
                <w:noProof/>
              </w:rPr>
              <w:t>6. Ongoing support and development of our policy and practice</w:t>
            </w:r>
            <w:r>
              <w:rPr>
                <w:noProof/>
                <w:webHidden/>
              </w:rPr>
              <w:tab/>
            </w:r>
            <w:r>
              <w:rPr>
                <w:noProof/>
                <w:webHidden/>
              </w:rPr>
              <w:fldChar w:fldCharType="begin"/>
            </w:r>
            <w:r>
              <w:rPr>
                <w:noProof/>
                <w:webHidden/>
              </w:rPr>
              <w:instrText xml:space="preserve"> PAGEREF _Toc151470256 \h </w:instrText>
            </w:r>
            <w:r>
              <w:rPr>
                <w:noProof/>
                <w:webHidden/>
              </w:rPr>
            </w:r>
            <w:r>
              <w:rPr>
                <w:noProof/>
                <w:webHidden/>
              </w:rPr>
              <w:fldChar w:fldCharType="separate"/>
            </w:r>
            <w:r>
              <w:rPr>
                <w:noProof/>
                <w:webHidden/>
              </w:rPr>
              <w:t>11</w:t>
            </w:r>
            <w:r>
              <w:rPr>
                <w:noProof/>
                <w:webHidden/>
              </w:rPr>
              <w:fldChar w:fldCharType="end"/>
            </w:r>
          </w:hyperlink>
        </w:p>
        <w:p w:rsidR="00CF2D11" w:rsidRDefault="00CF2D11" w14:paraId="77AC002D" w14:textId="7ED50F3D">
          <w:pPr>
            <w:pStyle w:val="TOC2"/>
            <w:tabs>
              <w:tab w:val="right" w:leader="dot" w:pos="9016"/>
            </w:tabs>
            <w:rPr>
              <w:rFonts w:eastAsiaTheme="minorEastAsia"/>
              <w:noProof/>
              <w:lang w:eastAsia="en-GB"/>
            </w:rPr>
          </w:pPr>
          <w:hyperlink w:history="1" w:anchor="_Toc151470257">
            <w:r w:rsidRPr="00143517">
              <w:rPr>
                <w:rStyle w:val="Hyperlink"/>
                <w:noProof/>
              </w:rPr>
              <w:t>7. Policy Drivers</w:t>
            </w:r>
            <w:r>
              <w:rPr>
                <w:noProof/>
                <w:webHidden/>
              </w:rPr>
              <w:tab/>
            </w:r>
            <w:r>
              <w:rPr>
                <w:noProof/>
                <w:webHidden/>
              </w:rPr>
              <w:fldChar w:fldCharType="begin"/>
            </w:r>
            <w:r>
              <w:rPr>
                <w:noProof/>
                <w:webHidden/>
              </w:rPr>
              <w:instrText xml:space="preserve"> PAGEREF _Toc151470257 \h </w:instrText>
            </w:r>
            <w:r>
              <w:rPr>
                <w:noProof/>
                <w:webHidden/>
              </w:rPr>
            </w:r>
            <w:r>
              <w:rPr>
                <w:noProof/>
                <w:webHidden/>
              </w:rPr>
              <w:fldChar w:fldCharType="separate"/>
            </w:r>
            <w:r>
              <w:rPr>
                <w:noProof/>
                <w:webHidden/>
              </w:rPr>
              <w:t>11</w:t>
            </w:r>
            <w:r>
              <w:rPr>
                <w:noProof/>
                <w:webHidden/>
              </w:rPr>
              <w:fldChar w:fldCharType="end"/>
            </w:r>
          </w:hyperlink>
        </w:p>
        <w:p w:rsidR="00CF2D11" w:rsidRDefault="00CF2D11" w14:paraId="1C8FB1AA" w14:textId="4FD0A5F9">
          <w:pPr>
            <w:pStyle w:val="TOC2"/>
            <w:tabs>
              <w:tab w:val="right" w:leader="dot" w:pos="9016"/>
            </w:tabs>
            <w:rPr>
              <w:rFonts w:eastAsiaTheme="minorEastAsia"/>
              <w:noProof/>
              <w:lang w:eastAsia="en-GB"/>
            </w:rPr>
          </w:pPr>
          <w:hyperlink w:history="1" w:anchor="_Toc151470258">
            <w:r w:rsidRPr="00143517">
              <w:rPr>
                <w:rStyle w:val="Hyperlink"/>
                <w:noProof/>
              </w:rPr>
              <w:t>8. Useful organisations</w:t>
            </w:r>
            <w:r>
              <w:rPr>
                <w:noProof/>
                <w:webHidden/>
              </w:rPr>
              <w:tab/>
            </w:r>
            <w:r>
              <w:rPr>
                <w:noProof/>
                <w:webHidden/>
              </w:rPr>
              <w:fldChar w:fldCharType="begin"/>
            </w:r>
            <w:r>
              <w:rPr>
                <w:noProof/>
                <w:webHidden/>
              </w:rPr>
              <w:instrText xml:space="preserve"> PAGEREF _Toc151470258 \h </w:instrText>
            </w:r>
            <w:r>
              <w:rPr>
                <w:noProof/>
                <w:webHidden/>
              </w:rPr>
            </w:r>
            <w:r>
              <w:rPr>
                <w:noProof/>
                <w:webHidden/>
              </w:rPr>
              <w:fldChar w:fldCharType="separate"/>
            </w:r>
            <w:r>
              <w:rPr>
                <w:noProof/>
                <w:webHidden/>
              </w:rPr>
              <w:t>12</w:t>
            </w:r>
            <w:r>
              <w:rPr>
                <w:noProof/>
                <w:webHidden/>
              </w:rPr>
              <w:fldChar w:fldCharType="end"/>
            </w:r>
          </w:hyperlink>
        </w:p>
        <w:p w:rsidR="00CF2D11" w:rsidRDefault="00CF2D11" w14:paraId="4F9F8F36" w14:textId="415D7FAF">
          <w:pPr>
            <w:pStyle w:val="TOC2"/>
            <w:tabs>
              <w:tab w:val="right" w:leader="dot" w:pos="9016"/>
            </w:tabs>
            <w:rPr>
              <w:rFonts w:eastAsiaTheme="minorEastAsia"/>
              <w:noProof/>
              <w:lang w:eastAsia="en-GB"/>
            </w:rPr>
          </w:pPr>
          <w:hyperlink w:history="1" w:anchor="_Toc151470259">
            <w:r w:rsidRPr="00143517">
              <w:rPr>
                <w:rStyle w:val="Hyperlink"/>
                <w:noProof/>
              </w:rPr>
              <w:t>9. Appendices</w:t>
            </w:r>
            <w:r>
              <w:rPr>
                <w:noProof/>
                <w:webHidden/>
              </w:rPr>
              <w:tab/>
            </w:r>
            <w:r>
              <w:rPr>
                <w:noProof/>
                <w:webHidden/>
              </w:rPr>
              <w:fldChar w:fldCharType="begin"/>
            </w:r>
            <w:r>
              <w:rPr>
                <w:noProof/>
                <w:webHidden/>
              </w:rPr>
              <w:instrText xml:space="preserve"> PAGEREF _Toc151470259 \h </w:instrText>
            </w:r>
            <w:r>
              <w:rPr>
                <w:noProof/>
                <w:webHidden/>
              </w:rPr>
            </w:r>
            <w:r>
              <w:rPr>
                <w:noProof/>
                <w:webHidden/>
              </w:rPr>
              <w:fldChar w:fldCharType="separate"/>
            </w:r>
            <w:r>
              <w:rPr>
                <w:noProof/>
                <w:webHidden/>
              </w:rPr>
              <w:t>13</w:t>
            </w:r>
            <w:r>
              <w:rPr>
                <w:noProof/>
                <w:webHidden/>
              </w:rPr>
              <w:fldChar w:fldCharType="end"/>
            </w:r>
          </w:hyperlink>
        </w:p>
        <w:p w:rsidR="00A34FD2" w:rsidRDefault="00A34FD2" w14:paraId="7CF940C7" w14:textId="3745FD42">
          <w:r>
            <w:rPr>
              <w:b/>
              <w:bCs/>
              <w:noProof/>
            </w:rPr>
            <w:fldChar w:fldCharType="end"/>
          </w:r>
        </w:p>
      </w:sdtContent>
    </w:sdt>
    <w:p w:rsidR="00C6211C" w:rsidP="00120025" w:rsidRDefault="00C6211C" w14:paraId="694D2CC4" w14:textId="77777777"/>
    <w:p w:rsidR="00C6211C" w:rsidP="00120025" w:rsidRDefault="00C6211C" w14:paraId="3DF39EDC" w14:textId="77777777"/>
    <w:p w:rsidRPr="00C6211C" w:rsidR="000F130C" w:rsidP="00C6211C" w:rsidRDefault="009B6062" w14:paraId="41F43448" w14:textId="54EAE640">
      <w:pPr>
        <w:pStyle w:val="Heading2"/>
        <w:rPr>
          <w:sz w:val="32"/>
          <w:szCs w:val="32"/>
        </w:rPr>
      </w:pPr>
      <w:bookmarkStart w:name="_Toc151470251" w:id="0"/>
      <w:r>
        <w:rPr>
          <w:sz w:val="32"/>
          <w:szCs w:val="32"/>
        </w:rPr>
        <w:t xml:space="preserve">1. </w:t>
      </w:r>
      <w:r w:rsidRPr="00C6211C" w:rsidR="000F130C">
        <w:rPr>
          <w:sz w:val="32"/>
          <w:szCs w:val="32"/>
        </w:rPr>
        <w:t xml:space="preserve">Who should be involved in building a suicide safer </w:t>
      </w:r>
      <w:r w:rsidRPr="00CC6AFE" w:rsidR="000F130C">
        <w:rPr>
          <w:color w:val="FF0000"/>
          <w:sz w:val="32"/>
          <w:szCs w:val="32"/>
        </w:rPr>
        <w:t>school or college</w:t>
      </w:r>
      <w:r w:rsidRPr="00C6211C" w:rsidR="00D231F4">
        <w:rPr>
          <w:sz w:val="32"/>
          <w:szCs w:val="32"/>
        </w:rPr>
        <w:t>?</w:t>
      </w:r>
      <w:bookmarkEnd w:id="0"/>
    </w:p>
    <w:p w:rsidR="00A7703E" w:rsidP="000F130C" w:rsidRDefault="00A7703E" w14:paraId="4D04E2F9" w14:textId="77777777"/>
    <w:p w:rsidR="000F130C" w:rsidP="000F130C" w:rsidRDefault="000F130C" w14:paraId="508696E8" w14:textId="034D716C">
      <w:r>
        <w:t xml:space="preserve">Safeguarding is everyone’s business and therefore the whole school community and wider services should be involved in building a suicide safer </w:t>
      </w:r>
      <w:r w:rsidRPr="007923E0">
        <w:rPr>
          <w:color w:val="FF0000"/>
        </w:rPr>
        <w:t>school/college</w:t>
      </w:r>
      <w:r>
        <w:t>. This includes:</w:t>
      </w:r>
    </w:p>
    <w:p w:rsidR="000F130C" w:rsidP="000F130C" w:rsidRDefault="000F130C" w14:paraId="56581992" w14:textId="77777777">
      <w:pPr>
        <w:pStyle w:val="ListParagraph"/>
        <w:numPr>
          <w:ilvl w:val="0"/>
          <w:numId w:val="19"/>
        </w:numPr>
      </w:pPr>
      <w:r>
        <w:t xml:space="preserve">Governors </w:t>
      </w:r>
    </w:p>
    <w:p w:rsidR="000F130C" w:rsidP="000F130C" w:rsidRDefault="000F130C" w14:paraId="0CD9E756" w14:textId="77777777">
      <w:pPr>
        <w:pStyle w:val="ListParagraph"/>
        <w:numPr>
          <w:ilvl w:val="0"/>
          <w:numId w:val="19"/>
        </w:numPr>
      </w:pPr>
      <w:r>
        <w:t xml:space="preserve">Senior Leadership Team </w:t>
      </w:r>
    </w:p>
    <w:p w:rsidR="00E26F6F" w:rsidP="000F130C" w:rsidRDefault="00E26F6F" w14:paraId="23358024" w14:textId="21D0724E">
      <w:pPr>
        <w:pStyle w:val="ListParagraph"/>
        <w:numPr>
          <w:ilvl w:val="0"/>
          <w:numId w:val="19"/>
        </w:numPr>
      </w:pPr>
      <w:r>
        <w:t>DSLs</w:t>
      </w:r>
    </w:p>
    <w:p w:rsidR="00E26F6F" w:rsidP="000F130C" w:rsidRDefault="00E26F6F" w14:paraId="139B5310" w14:textId="6EAEEA7E">
      <w:pPr>
        <w:pStyle w:val="ListParagraph"/>
        <w:numPr>
          <w:ilvl w:val="0"/>
          <w:numId w:val="19"/>
        </w:numPr>
      </w:pPr>
      <w:r>
        <w:t xml:space="preserve">Mental Health Lead </w:t>
      </w:r>
    </w:p>
    <w:p w:rsidR="000F130C" w:rsidP="000F130C" w:rsidRDefault="000F130C" w14:paraId="1E8C73EF" w14:textId="77777777">
      <w:pPr>
        <w:pStyle w:val="ListParagraph"/>
        <w:numPr>
          <w:ilvl w:val="0"/>
          <w:numId w:val="19"/>
        </w:numPr>
      </w:pPr>
      <w:r>
        <w:t xml:space="preserve">Parents and Carers </w:t>
      </w:r>
    </w:p>
    <w:p w:rsidR="000F130C" w:rsidP="000F130C" w:rsidRDefault="000F130C" w14:paraId="0D485951" w14:textId="77777777">
      <w:pPr>
        <w:pStyle w:val="ListParagraph"/>
        <w:numPr>
          <w:ilvl w:val="0"/>
          <w:numId w:val="19"/>
        </w:numPr>
      </w:pPr>
      <w:r>
        <w:t xml:space="preserve">Counsellors </w:t>
      </w:r>
    </w:p>
    <w:p w:rsidR="000F130C" w:rsidP="000F130C" w:rsidRDefault="000F130C" w14:paraId="2B972276" w14:textId="77777777">
      <w:pPr>
        <w:pStyle w:val="ListParagraph"/>
        <w:numPr>
          <w:ilvl w:val="0"/>
          <w:numId w:val="19"/>
        </w:numPr>
      </w:pPr>
      <w:r>
        <w:t xml:space="preserve">Pastoral and Wellbeing Officers </w:t>
      </w:r>
    </w:p>
    <w:p w:rsidR="000F130C" w:rsidP="000F130C" w:rsidRDefault="000F130C" w14:paraId="6011DEE2" w14:textId="402C7C6A">
      <w:pPr>
        <w:pStyle w:val="ListParagraph"/>
        <w:numPr>
          <w:ilvl w:val="0"/>
          <w:numId w:val="19"/>
        </w:numPr>
      </w:pPr>
      <w:r>
        <w:t xml:space="preserve">All Teaching Staff </w:t>
      </w:r>
    </w:p>
    <w:p w:rsidR="00F8106D" w:rsidP="000F130C" w:rsidRDefault="00562C6F" w14:paraId="7EC20ED7" w14:textId="77777777">
      <w:pPr>
        <w:pStyle w:val="ListParagraph"/>
        <w:numPr>
          <w:ilvl w:val="0"/>
          <w:numId w:val="19"/>
        </w:numPr>
      </w:pPr>
      <w:r>
        <w:t>All non-teaching staff</w:t>
      </w:r>
    </w:p>
    <w:p w:rsidR="00562C6F" w:rsidP="000F130C" w:rsidRDefault="00F8106D" w14:paraId="780B4311" w14:textId="030F4474">
      <w:pPr>
        <w:pStyle w:val="ListParagraph"/>
        <w:numPr>
          <w:ilvl w:val="0"/>
          <w:numId w:val="19"/>
        </w:numPr>
      </w:pPr>
      <w:r>
        <w:t xml:space="preserve">External professionals </w:t>
      </w:r>
      <w:r w:rsidR="00562C6F">
        <w:t xml:space="preserve"> </w:t>
      </w:r>
    </w:p>
    <w:p w:rsidR="000F130C" w:rsidP="000F130C" w:rsidRDefault="000F130C" w14:paraId="28A07206" w14:textId="77777777">
      <w:pPr>
        <w:pStyle w:val="ListParagraph"/>
        <w:numPr>
          <w:ilvl w:val="0"/>
          <w:numId w:val="19"/>
        </w:numPr>
      </w:pPr>
      <w:r>
        <w:t xml:space="preserve">Administrators </w:t>
      </w:r>
    </w:p>
    <w:p w:rsidR="000F130C" w:rsidP="000F130C" w:rsidRDefault="000F130C" w14:paraId="2E431591" w14:textId="1A6295F3">
      <w:pPr>
        <w:pStyle w:val="ListParagraph"/>
        <w:numPr>
          <w:ilvl w:val="0"/>
          <w:numId w:val="19"/>
        </w:numPr>
      </w:pPr>
      <w:r>
        <w:t>Caretakers</w:t>
      </w:r>
    </w:p>
    <w:p w:rsidR="000F130C" w:rsidP="000F130C" w:rsidRDefault="000F130C" w14:paraId="5E9F16CB" w14:textId="77777777">
      <w:pPr>
        <w:pStyle w:val="ListParagraph"/>
        <w:numPr>
          <w:ilvl w:val="0"/>
          <w:numId w:val="19"/>
        </w:numPr>
      </w:pPr>
      <w:r>
        <w:t xml:space="preserve">Catering Staff </w:t>
      </w:r>
    </w:p>
    <w:p w:rsidR="000F130C" w:rsidP="000F130C" w:rsidRDefault="000F130C" w14:paraId="183A4FA7" w14:textId="531F40C6">
      <w:pPr>
        <w:pStyle w:val="ListParagraph"/>
        <w:numPr>
          <w:ilvl w:val="0"/>
          <w:numId w:val="19"/>
        </w:numPr>
      </w:pPr>
      <w:r>
        <w:t xml:space="preserve">Young people as peer supporters/mentors </w:t>
      </w:r>
    </w:p>
    <w:p w:rsidR="000F130C" w:rsidP="000F130C" w:rsidRDefault="000F130C" w14:paraId="100E6E59" w14:textId="77777777">
      <w:pPr>
        <w:pStyle w:val="ListParagraph"/>
        <w:numPr>
          <w:ilvl w:val="0"/>
          <w:numId w:val="19"/>
        </w:numPr>
      </w:pPr>
      <w:r>
        <w:t xml:space="preserve">Pupils </w:t>
      </w:r>
    </w:p>
    <w:p w:rsidR="000F130C" w:rsidP="000F130C" w:rsidRDefault="000F130C" w14:paraId="14ABF40C" w14:textId="77777777">
      <w:pPr>
        <w:pStyle w:val="ListParagraph"/>
        <w:numPr>
          <w:ilvl w:val="0"/>
          <w:numId w:val="19"/>
        </w:numPr>
      </w:pPr>
      <w:r>
        <w:t>Faith based support teams e.g. Imams, Chaplains.</w:t>
      </w:r>
    </w:p>
    <w:p w:rsidR="000F130C" w:rsidP="00A94F1F" w:rsidRDefault="000F130C" w14:paraId="23BE2E2D" w14:textId="77777777">
      <w:pPr>
        <w:jc w:val="center"/>
      </w:pPr>
      <w:r>
        <w:rPr>
          <w:noProof/>
        </w:rPr>
        <w:lastRenderedPageBreak/>
        <w:drawing>
          <wp:inline distT="0" distB="0" distL="0" distR="0" wp14:anchorId="07525A07" wp14:editId="28B72317">
            <wp:extent cx="4642912" cy="312428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077" r="3825" b="1"/>
                    <a:stretch/>
                  </pic:blipFill>
                  <pic:spPr bwMode="auto">
                    <a:xfrm>
                      <a:off x="0" y="0"/>
                      <a:ext cx="4677444" cy="314751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ListTable1Light-Accent5"/>
        <w:tblW w:w="0" w:type="auto"/>
        <w:jc w:val="center"/>
        <w:tblLook w:val="04A0" w:firstRow="1" w:lastRow="0" w:firstColumn="1" w:lastColumn="0" w:noHBand="0" w:noVBand="1"/>
      </w:tblPr>
      <w:tblGrid>
        <w:gridCol w:w="3005"/>
        <w:gridCol w:w="3005"/>
        <w:gridCol w:w="3006"/>
      </w:tblGrid>
      <w:tr w:rsidR="000F130C" w:rsidTr="00BF1823" w14:paraId="576EC35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rsidR="000F130C" w:rsidP="001B537C" w:rsidRDefault="000F130C" w14:paraId="51FE4891" w14:textId="77777777">
            <w:r>
              <w:t>Group 1</w:t>
            </w:r>
          </w:p>
        </w:tc>
        <w:tc>
          <w:tcPr>
            <w:tcW w:w="3005" w:type="dxa"/>
          </w:tcPr>
          <w:p w:rsidR="000F130C" w:rsidP="001B537C" w:rsidRDefault="000F130C" w14:paraId="2332C2D0" w14:textId="77777777">
            <w:pPr>
              <w:cnfStyle w:val="100000000000" w:firstRow="1" w:lastRow="0" w:firstColumn="0" w:lastColumn="0" w:oddVBand="0" w:evenVBand="0" w:oddHBand="0" w:evenHBand="0" w:firstRowFirstColumn="0" w:firstRowLastColumn="0" w:lastRowFirstColumn="0" w:lastRowLastColumn="0"/>
            </w:pPr>
            <w:r>
              <w:t>Group 2</w:t>
            </w:r>
          </w:p>
        </w:tc>
        <w:tc>
          <w:tcPr>
            <w:tcW w:w="3006" w:type="dxa"/>
          </w:tcPr>
          <w:p w:rsidR="000F130C" w:rsidP="001B537C" w:rsidRDefault="000F130C" w14:paraId="6D685AC2" w14:textId="77777777">
            <w:pPr>
              <w:cnfStyle w:val="100000000000" w:firstRow="1" w:lastRow="0" w:firstColumn="0" w:lastColumn="0" w:oddVBand="0" w:evenVBand="0" w:oddHBand="0" w:evenHBand="0" w:firstRowFirstColumn="0" w:firstRowLastColumn="0" w:lastRowFirstColumn="0" w:lastRowLastColumn="0"/>
            </w:pPr>
            <w:r>
              <w:t>Group 3</w:t>
            </w:r>
          </w:p>
        </w:tc>
      </w:tr>
      <w:tr w:rsidR="000F130C" w:rsidTr="00BF1823" w14:paraId="7FD892A5" w14:textId="77777777">
        <w:trPr>
          <w:cnfStyle w:val="000000100000" w:firstRow="0" w:lastRow="0" w:firstColumn="0" w:lastColumn="0" w:oddVBand="0" w:evenVBand="0" w:oddHBand="1"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3005" w:type="dxa"/>
          </w:tcPr>
          <w:p w:rsidRPr="00A94F1F" w:rsidR="000F130C" w:rsidP="001B537C" w:rsidRDefault="000F130C" w14:paraId="4F485B49" w14:textId="2B97051A">
            <w:pPr>
              <w:rPr>
                <w:b w:val="0"/>
                <w:bCs w:val="0"/>
              </w:rPr>
            </w:pPr>
            <w:r w:rsidRPr="00A94F1F">
              <w:rPr>
                <w:b w:val="0"/>
                <w:bCs w:val="0"/>
              </w:rPr>
              <w:t>People who have explicit responsibility for the mental and emotional well-being of pupils. These people will ideally have taken part in the development of the school’s Suicide-Safer Policy, will be familiar with it and be trained in suicide intervention (for example Applied Suicide Intervention Skills ASIST</w:t>
            </w:r>
            <w:r w:rsidR="005C38E8">
              <w:rPr>
                <w:b w:val="0"/>
                <w:bCs w:val="0"/>
              </w:rPr>
              <w:t xml:space="preserve"> or </w:t>
            </w:r>
            <w:proofErr w:type="spellStart"/>
            <w:r w:rsidR="005C38E8">
              <w:rPr>
                <w:b w:val="0"/>
                <w:bCs w:val="0"/>
              </w:rPr>
              <w:t>Cognus</w:t>
            </w:r>
            <w:proofErr w:type="spellEnd"/>
            <w:r w:rsidR="005C38E8">
              <w:rPr>
                <w:b w:val="0"/>
                <w:bCs w:val="0"/>
              </w:rPr>
              <w:t xml:space="preserve"> EP training</w:t>
            </w:r>
            <w:r w:rsidRPr="00A94F1F">
              <w:rPr>
                <w:b w:val="0"/>
                <w:bCs w:val="0"/>
              </w:rPr>
              <w:t xml:space="preserve">). </w:t>
            </w:r>
          </w:p>
          <w:p w:rsidRPr="00A94F1F" w:rsidR="000F130C" w:rsidP="001B537C" w:rsidRDefault="000F130C" w14:paraId="25E2DD55" w14:textId="77777777">
            <w:pPr>
              <w:rPr>
                <w:b w:val="0"/>
                <w:bCs w:val="0"/>
              </w:rPr>
            </w:pPr>
          </w:p>
          <w:p w:rsidR="00511916" w:rsidP="001B537C" w:rsidRDefault="000F130C" w14:paraId="1FC954DE" w14:textId="77777777">
            <w:r w:rsidRPr="00A94F1F">
              <w:rPr>
                <w:b w:val="0"/>
                <w:bCs w:val="0"/>
              </w:rPr>
              <w:t>As a group we can call them the Suicide Intervention Team.</w:t>
            </w:r>
          </w:p>
          <w:p w:rsidR="00C17314" w:rsidP="001B537C" w:rsidRDefault="00C17314" w14:paraId="201631C7" w14:textId="77777777"/>
          <w:p w:rsidR="000F130C" w:rsidP="001B537C" w:rsidRDefault="000F130C" w14:paraId="0B51C93E" w14:textId="4E6BFEAE">
            <w:r w:rsidRPr="00A94F1F">
              <w:rPr>
                <w:b w:val="0"/>
                <w:bCs w:val="0"/>
              </w:rPr>
              <w:t xml:space="preserve">They include: </w:t>
            </w:r>
          </w:p>
          <w:p w:rsidRPr="00A94F1F" w:rsidR="00C17314" w:rsidP="001B537C" w:rsidRDefault="00C17314" w14:paraId="6FF932F0" w14:textId="77777777">
            <w:pPr>
              <w:rPr>
                <w:b w:val="0"/>
                <w:bCs w:val="0"/>
              </w:rPr>
            </w:pPr>
          </w:p>
          <w:p w:rsidRPr="005C38E8" w:rsidR="008720F8" w:rsidP="001B537C" w:rsidRDefault="000F130C" w14:paraId="5C6DF40A" w14:textId="77777777">
            <w:pPr>
              <w:pStyle w:val="ListParagraph"/>
              <w:numPr>
                <w:ilvl w:val="0"/>
                <w:numId w:val="23"/>
              </w:numPr>
              <w:rPr>
                <w:b w:val="0"/>
                <w:bCs w:val="0"/>
              </w:rPr>
            </w:pPr>
            <w:r w:rsidRPr="005C38E8">
              <w:rPr>
                <w:b w:val="0"/>
                <w:bCs w:val="0"/>
              </w:rPr>
              <w:t>Wellbeing Team</w:t>
            </w:r>
          </w:p>
          <w:p w:rsidRPr="005C38E8" w:rsidR="008720F8" w:rsidP="001B537C" w:rsidRDefault="000F130C" w14:paraId="6C1AC1A2" w14:textId="77777777">
            <w:pPr>
              <w:pStyle w:val="ListParagraph"/>
              <w:numPr>
                <w:ilvl w:val="0"/>
                <w:numId w:val="23"/>
              </w:numPr>
              <w:rPr>
                <w:b w:val="0"/>
                <w:bCs w:val="0"/>
              </w:rPr>
            </w:pPr>
            <w:r w:rsidRPr="005C38E8">
              <w:rPr>
                <w:b w:val="0"/>
                <w:bCs w:val="0"/>
              </w:rPr>
              <w:t>Medical Staff</w:t>
            </w:r>
          </w:p>
          <w:p w:rsidRPr="005C38E8" w:rsidR="008720F8" w:rsidP="001B537C" w:rsidRDefault="000F130C" w14:paraId="1BDB8BBB" w14:textId="77777777">
            <w:pPr>
              <w:pStyle w:val="ListParagraph"/>
              <w:numPr>
                <w:ilvl w:val="0"/>
                <w:numId w:val="23"/>
              </w:numPr>
              <w:rPr>
                <w:b w:val="0"/>
                <w:bCs w:val="0"/>
              </w:rPr>
            </w:pPr>
            <w:r w:rsidRPr="005C38E8">
              <w:rPr>
                <w:b w:val="0"/>
                <w:bCs w:val="0"/>
              </w:rPr>
              <w:t xml:space="preserve">Heads of Year </w:t>
            </w:r>
          </w:p>
          <w:p w:rsidRPr="00FF441F" w:rsidR="00FF441F" w:rsidP="001B537C" w:rsidRDefault="00FF441F" w14:paraId="6F2B7EF3" w14:textId="7C102B7C">
            <w:pPr>
              <w:pStyle w:val="ListParagraph"/>
              <w:numPr>
                <w:ilvl w:val="0"/>
                <w:numId w:val="23"/>
              </w:numPr>
              <w:rPr>
                <w:b w:val="0"/>
                <w:bCs w:val="0"/>
                <w:color w:val="FF0000"/>
              </w:rPr>
            </w:pPr>
            <w:r w:rsidRPr="00FF441F">
              <w:rPr>
                <w:b w:val="0"/>
                <w:bCs w:val="0"/>
                <w:color w:val="FF0000"/>
              </w:rPr>
              <w:t>Designated person</w:t>
            </w:r>
          </w:p>
          <w:p w:rsidRPr="005C38E8" w:rsidR="000F130C" w:rsidP="001B537C" w:rsidRDefault="000F130C" w14:paraId="67ACCA6A" w14:textId="4C7E143F">
            <w:pPr>
              <w:pStyle w:val="ListParagraph"/>
              <w:numPr>
                <w:ilvl w:val="0"/>
                <w:numId w:val="23"/>
              </w:numPr>
              <w:rPr>
                <w:b w:val="0"/>
                <w:bCs w:val="0"/>
              </w:rPr>
            </w:pPr>
            <w:r w:rsidRPr="005C38E8">
              <w:rPr>
                <w:b w:val="0"/>
                <w:bCs w:val="0"/>
              </w:rPr>
              <w:t>Faith Based Support e.g. Imams, Chaplain etc.</w:t>
            </w:r>
          </w:p>
          <w:p w:rsidR="000F130C" w:rsidP="001B537C" w:rsidRDefault="000F130C" w14:paraId="6ADE32E0" w14:textId="77777777"/>
        </w:tc>
        <w:tc>
          <w:tcPr>
            <w:tcW w:w="3005" w:type="dxa"/>
          </w:tcPr>
          <w:p w:rsidR="000F130C" w:rsidP="001B537C" w:rsidRDefault="000F130C" w14:paraId="6952AA91" w14:textId="7D7613E3">
            <w:pPr>
              <w:cnfStyle w:val="000000100000" w:firstRow="0" w:lastRow="0" w:firstColumn="0" w:lastColumn="0" w:oddVBand="0" w:evenVBand="0" w:oddHBand="1" w:evenHBand="0" w:firstRowFirstColumn="0" w:firstRowLastColumn="0" w:lastRowFirstColumn="0" w:lastRowLastColumn="0"/>
            </w:pPr>
            <w:r>
              <w:t>People who are an integral part of the school community and can therefore be expected to notice and be compassionate towards pupils who are struggling with thoughts of suicide. T</w:t>
            </w:r>
            <w:r w:rsidR="00C87D09">
              <w:t>his group</w:t>
            </w:r>
            <w:r>
              <w:t xml:space="preserve"> will </w:t>
            </w:r>
            <w:r w:rsidR="00523A68">
              <w:t xml:space="preserve">be exposed to </w:t>
            </w:r>
            <w:r>
              <w:t xml:space="preserve">suicide awareness </w:t>
            </w:r>
            <w:r w:rsidR="00523A68">
              <w:t>events and practice</w:t>
            </w:r>
            <w:r>
              <w:t xml:space="preserve">. This would increase their willingness and ability to spot the signs that someone is struggling and to signpost them to people in Group 1 for further support. </w:t>
            </w:r>
          </w:p>
          <w:p w:rsidR="000F130C" w:rsidP="001B537C" w:rsidRDefault="000F130C" w14:paraId="23666BCC" w14:textId="77777777">
            <w:pPr>
              <w:cnfStyle w:val="000000100000" w:firstRow="0" w:lastRow="0" w:firstColumn="0" w:lastColumn="0" w:oddVBand="0" w:evenVBand="0" w:oddHBand="1" w:evenHBand="0" w:firstRowFirstColumn="0" w:firstRowLastColumn="0" w:lastRowFirstColumn="0" w:lastRowLastColumn="0"/>
            </w:pPr>
          </w:p>
          <w:p w:rsidR="000F130C" w:rsidP="001B537C" w:rsidRDefault="000F130C" w14:paraId="2B4232E6" w14:textId="1999FCCA">
            <w:pPr>
              <w:cnfStyle w:val="000000100000" w:firstRow="0" w:lastRow="0" w:firstColumn="0" w:lastColumn="0" w:oddVBand="0" w:evenVBand="0" w:oddHBand="1" w:evenHBand="0" w:firstRowFirstColumn="0" w:firstRowLastColumn="0" w:lastRowFirstColumn="0" w:lastRowLastColumn="0"/>
            </w:pPr>
            <w:r>
              <w:t xml:space="preserve">They include: </w:t>
            </w:r>
          </w:p>
          <w:p w:rsidR="00373615" w:rsidP="001B537C" w:rsidRDefault="00373615" w14:paraId="4FA7EB68" w14:textId="77777777">
            <w:pPr>
              <w:cnfStyle w:val="000000100000" w:firstRow="0" w:lastRow="0" w:firstColumn="0" w:lastColumn="0" w:oddVBand="0" w:evenVBand="0" w:oddHBand="1" w:evenHBand="0" w:firstRowFirstColumn="0" w:firstRowLastColumn="0" w:lastRowFirstColumn="0" w:lastRowLastColumn="0"/>
            </w:pPr>
          </w:p>
          <w:p w:rsidRPr="005C38E8" w:rsidR="00592CAA" w:rsidP="00592CAA" w:rsidRDefault="00592CAA" w14:paraId="1D5FEE04"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rPr>
            </w:pPr>
            <w:r w:rsidRPr="005C38E8">
              <w:t xml:space="preserve">Form Tutors </w:t>
            </w:r>
          </w:p>
          <w:p w:rsidR="005C38E8" w:rsidP="001B537C" w:rsidRDefault="000F130C" w14:paraId="5EF0BA1E"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pPr>
            <w:r>
              <w:t xml:space="preserve">Teaching Staff </w:t>
            </w:r>
          </w:p>
          <w:p w:rsidR="005C38E8" w:rsidP="001B537C" w:rsidRDefault="000F130C" w14:paraId="3C29B233"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pPr>
            <w:r>
              <w:t xml:space="preserve">Ground Staff </w:t>
            </w:r>
          </w:p>
          <w:p w:rsidR="005C38E8" w:rsidP="001B537C" w:rsidRDefault="000F130C" w14:paraId="3E3A5C68"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pPr>
            <w:r>
              <w:t xml:space="preserve">Cleaning Staff </w:t>
            </w:r>
          </w:p>
          <w:p w:rsidR="005C38E8" w:rsidP="001B537C" w:rsidRDefault="000F130C" w14:paraId="6A536274"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pPr>
            <w:r>
              <w:t xml:space="preserve">Catering Staff </w:t>
            </w:r>
          </w:p>
          <w:p w:rsidR="000F130C" w:rsidP="001B537C" w:rsidRDefault="000F130C" w14:paraId="74B5E700" w14:textId="77A0AE80">
            <w:pPr>
              <w:pStyle w:val="ListParagraph"/>
              <w:numPr>
                <w:ilvl w:val="0"/>
                <w:numId w:val="24"/>
              </w:numPr>
              <w:cnfStyle w:val="000000100000" w:firstRow="0" w:lastRow="0" w:firstColumn="0" w:lastColumn="0" w:oddVBand="0" w:evenVBand="0" w:oddHBand="1" w:evenHBand="0" w:firstRowFirstColumn="0" w:firstRowLastColumn="0" w:lastRowFirstColumn="0" w:lastRowLastColumn="0"/>
            </w:pPr>
            <w:r>
              <w:t>Pupils</w:t>
            </w:r>
          </w:p>
        </w:tc>
        <w:tc>
          <w:tcPr>
            <w:tcW w:w="3006" w:type="dxa"/>
          </w:tcPr>
          <w:p w:rsidR="000F130C" w:rsidP="001B537C" w:rsidRDefault="000F130C" w14:paraId="016BE403" w14:textId="77777777">
            <w:pPr>
              <w:cnfStyle w:val="000000100000" w:firstRow="0" w:lastRow="0" w:firstColumn="0" w:lastColumn="0" w:oddVBand="0" w:evenVBand="0" w:oddHBand="1" w:evenHBand="0" w:firstRowFirstColumn="0" w:firstRowLastColumn="0" w:lastRowFirstColumn="0" w:lastRowLastColumn="0"/>
            </w:pPr>
            <w:r>
              <w:t xml:space="preserve">People who are not school staff but have an inherent interest in the wellbeing of the pupils. These people will normally and ideally want to be considered and included in their care/safety plan. </w:t>
            </w:r>
          </w:p>
          <w:p w:rsidR="000F130C" w:rsidP="001B537C" w:rsidRDefault="000F130C" w14:paraId="2317080E" w14:textId="77777777">
            <w:pPr>
              <w:cnfStyle w:val="000000100000" w:firstRow="0" w:lastRow="0" w:firstColumn="0" w:lastColumn="0" w:oddVBand="0" w:evenVBand="0" w:oddHBand="1" w:evenHBand="0" w:firstRowFirstColumn="0" w:firstRowLastColumn="0" w:lastRowFirstColumn="0" w:lastRowLastColumn="0"/>
            </w:pPr>
          </w:p>
          <w:p w:rsidR="000F130C" w:rsidP="001B537C" w:rsidRDefault="000F130C" w14:paraId="459CC712" w14:textId="77777777">
            <w:pPr>
              <w:cnfStyle w:val="000000100000" w:firstRow="0" w:lastRow="0" w:firstColumn="0" w:lastColumn="0" w:oddVBand="0" w:evenVBand="0" w:oddHBand="1" w:evenHBand="0" w:firstRowFirstColumn="0" w:firstRowLastColumn="0" w:lastRowFirstColumn="0" w:lastRowLastColumn="0"/>
            </w:pPr>
            <w:r>
              <w:t xml:space="preserve">They could include: </w:t>
            </w:r>
          </w:p>
          <w:p w:rsidR="007F18B7" w:rsidP="001B537C" w:rsidRDefault="007F18B7" w14:paraId="7F582911" w14:textId="77777777">
            <w:pPr>
              <w:cnfStyle w:val="000000100000" w:firstRow="0" w:lastRow="0" w:firstColumn="0" w:lastColumn="0" w:oddVBand="0" w:evenVBand="0" w:oddHBand="1" w:evenHBand="0" w:firstRowFirstColumn="0" w:firstRowLastColumn="0" w:lastRowFirstColumn="0" w:lastRowLastColumn="0"/>
            </w:pPr>
          </w:p>
          <w:p w:rsidR="00581E5C" w:rsidP="00581E5C" w:rsidRDefault="000F130C" w14:paraId="40BB3306" w14:textId="77777777">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The pupil’s family/ carers/ nominated emergency contact </w:t>
            </w:r>
          </w:p>
          <w:p w:rsidR="00581E5C" w:rsidP="001B537C" w:rsidRDefault="000F130C" w14:paraId="49DC3F4A" w14:textId="77777777">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Medical Services - NHS or private </w:t>
            </w:r>
          </w:p>
          <w:p w:rsidR="000F130C" w:rsidP="001B537C" w:rsidRDefault="000F130C" w14:paraId="7472D977" w14:textId="77777777">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Local Authority Suicide Prevention Boards and Safeguarding Boards as well as local, and in some cases, national Public Health Teams*</w:t>
            </w:r>
          </w:p>
          <w:p w:rsidR="000F130C" w:rsidP="001B537C" w:rsidRDefault="00092DF9" w14:paraId="1E46091E" w14:textId="25975210">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External professional e.g. social works, virtual school</w:t>
            </w:r>
          </w:p>
        </w:tc>
      </w:tr>
    </w:tbl>
    <w:p w:rsidR="000F130C" w:rsidP="000F130C" w:rsidRDefault="000F130C" w14:paraId="327EC079" w14:textId="77777777"/>
    <w:p w:rsidRPr="00A94F1F" w:rsidR="000F130C" w:rsidP="000F130C" w:rsidRDefault="000F130C" w14:paraId="43AAB79A" w14:textId="77777777">
      <w:pPr>
        <w:rPr>
          <w:i/>
          <w:iCs/>
          <w:color w:val="7030A0"/>
        </w:rPr>
      </w:pPr>
      <w:r w:rsidRPr="00A94F1F">
        <w:rPr>
          <w:i/>
          <w:iCs/>
          <w:color w:val="7030A0"/>
        </w:rPr>
        <w:t xml:space="preserve">*Please adapt the table above with the names of people who you feel should be in groups 1, 2, and 3 based on your own school community. </w:t>
      </w:r>
    </w:p>
    <w:p w:rsidRPr="00AC0C70" w:rsidR="00175247" w:rsidP="00417070" w:rsidRDefault="009B6062" w14:paraId="7C5A5C63" w14:textId="5CF16EFF">
      <w:pPr>
        <w:pStyle w:val="Heading2"/>
        <w:rPr>
          <w:sz w:val="32"/>
          <w:szCs w:val="32"/>
        </w:rPr>
      </w:pPr>
      <w:bookmarkStart w:name="_Toc151470252" w:id="1"/>
      <w:r>
        <w:rPr>
          <w:sz w:val="32"/>
          <w:szCs w:val="32"/>
        </w:rPr>
        <w:lastRenderedPageBreak/>
        <w:t>2</w:t>
      </w:r>
      <w:r w:rsidR="00417070">
        <w:rPr>
          <w:sz w:val="32"/>
          <w:szCs w:val="32"/>
        </w:rPr>
        <w:t xml:space="preserve">. </w:t>
      </w:r>
      <w:r w:rsidRPr="00AC0C70" w:rsidR="00175247">
        <w:rPr>
          <w:sz w:val="32"/>
          <w:szCs w:val="32"/>
        </w:rPr>
        <w:t>Statement of purpose</w:t>
      </w:r>
      <w:bookmarkEnd w:id="1"/>
    </w:p>
    <w:p w:rsidR="0043216E" w:rsidP="00A34FD2" w:rsidRDefault="0043216E" w14:paraId="3C243402" w14:textId="77777777"/>
    <w:p w:rsidR="0043216E" w:rsidP="00A34FD2" w:rsidRDefault="0043216E" w14:paraId="30F21E4A" w14:textId="77777777">
      <w:r w:rsidRPr="0043216E">
        <w:t xml:space="preserve">This </w:t>
      </w:r>
      <w:r w:rsidRPr="003E5FD4">
        <w:rPr>
          <w:color w:val="FF0000"/>
        </w:rPr>
        <w:t xml:space="preserve">school or college </w:t>
      </w:r>
      <w:r w:rsidRPr="0043216E">
        <w:t xml:space="preserve">community is aware that suicide is the leading cause of death in young people and that we play a vital role in helping to prevent young suicide. </w:t>
      </w:r>
    </w:p>
    <w:p w:rsidR="00335DBE" w:rsidP="00A34FD2" w:rsidRDefault="0043216E" w14:paraId="60A225A3" w14:textId="5A324D01">
      <w:r w:rsidRPr="0043216E">
        <w:t xml:space="preserve">We want to make sure that pupils at our </w:t>
      </w:r>
      <w:r w:rsidRPr="00D20FC3">
        <w:rPr>
          <w:color w:val="FF0000"/>
        </w:rPr>
        <w:t xml:space="preserve">school or college </w:t>
      </w:r>
      <w:r w:rsidRPr="0043216E">
        <w:t xml:space="preserve">are as suicide-safe as possible and that our governors, parents and carers, teaching staff, support staff, pupils and other key stakeholders are aware of our commitment to be a Suicide-Safer </w:t>
      </w:r>
      <w:r w:rsidRPr="00D20FC3">
        <w:rPr>
          <w:color w:val="FF0000"/>
        </w:rPr>
        <w:t>school or college</w:t>
      </w:r>
      <w:r w:rsidRPr="0043216E">
        <w:t>.</w:t>
      </w:r>
    </w:p>
    <w:p w:rsidRPr="00C004C5" w:rsidR="00DD4198" w:rsidP="00DD4198" w:rsidRDefault="008315F9" w14:paraId="4BE87935" w14:textId="108FDFBA">
      <w:pPr>
        <w:rPr>
          <w:color w:val="7030A0"/>
        </w:rPr>
      </w:pPr>
      <w:r w:rsidRPr="00C004C5">
        <w:rPr>
          <w:color w:val="7030A0"/>
        </w:rPr>
        <w:t>Reflective questions:</w:t>
      </w:r>
    </w:p>
    <w:p w:rsidRPr="00DD4198" w:rsidR="00DD4198" w:rsidP="00DD4198" w:rsidRDefault="00DD4198" w14:paraId="0868983B" w14:textId="0B3F8DE5">
      <w:pPr>
        <w:rPr>
          <w:i/>
          <w:iCs/>
          <w:color w:val="7030A0"/>
        </w:rPr>
      </w:pPr>
      <w:r w:rsidRPr="00DD4198">
        <w:rPr>
          <w:i/>
          <w:iCs/>
          <w:color w:val="7030A0"/>
        </w:rPr>
        <w:t>What other important information do you think needs to be included in your statement of purpose?</w:t>
      </w:r>
    </w:p>
    <w:p w:rsidR="00DD4198" w:rsidP="00DD4198" w:rsidRDefault="00DD4198" w14:paraId="6B77FC45" w14:textId="1B042E95">
      <w:pPr>
        <w:rPr>
          <w:i/>
          <w:iCs/>
          <w:color w:val="7030A0"/>
        </w:rPr>
      </w:pPr>
      <w:r w:rsidRPr="00DD4198">
        <w:rPr>
          <w:i/>
          <w:iCs/>
          <w:color w:val="7030A0"/>
        </w:rPr>
        <w:t xml:space="preserve">How does this fit with other policies you may have already? </w:t>
      </w:r>
      <w:r w:rsidR="0083545B">
        <w:rPr>
          <w:i/>
          <w:iCs/>
          <w:color w:val="7030A0"/>
        </w:rPr>
        <w:t>e</w:t>
      </w:r>
      <w:r w:rsidRPr="00DD4198">
        <w:rPr>
          <w:i/>
          <w:iCs/>
          <w:color w:val="7030A0"/>
        </w:rPr>
        <w:t>.g. critical incidents or mental health and wellbeing?</w:t>
      </w:r>
    </w:p>
    <w:p w:rsidRPr="00DD4198" w:rsidR="00B67B32" w:rsidP="00DD4198" w:rsidRDefault="00B67B32" w14:paraId="497E4F6E" w14:textId="77777777">
      <w:pPr>
        <w:rPr>
          <w:i/>
          <w:iCs/>
          <w:color w:val="7030A0"/>
        </w:rPr>
      </w:pPr>
    </w:p>
    <w:p w:rsidR="0043216E" w:rsidP="008479B0" w:rsidRDefault="0043216E" w14:paraId="152703D6" w14:textId="77777777">
      <w:pPr>
        <w:pStyle w:val="Heading2"/>
      </w:pPr>
    </w:p>
    <w:p w:rsidRPr="00AC0C70" w:rsidR="0043216E" w:rsidP="00417070" w:rsidRDefault="009B6062" w14:paraId="330EE7FD" w14:textId="5D4C8B69">
      <w:pPr>
        <w:pStyle w:val="Heading2"/>
        <w:rPr>
          <w:sz w:val="32"/>
          <w:szCs w:val="32"/>
        </w:rPr>
      </w:pPr>
      <w:bookmarkStart w:name="_Toc151470253" w:id="2"/>
      <w:r>
        <w:rPr>
          <w:sz w:val="32"/>
          <w:szCs w:val="32"/>
        </w:rPr>
        <w:t>3</w:t>
      </w:r>
      <w:r w:rsidRPr="00417070" w:rsidR="00417070">
        <w:rPr>
          <w:sz w:val="32"/>
          <w:szCs w:val="32"/>
        </w:rPr>
        <w:t xml:space="preserve">. </w:t>
      </w:r>
      <w:r w:rsidRPr="00AC0C70" w:rsidR="00581430">
        <w:rPr>
          <w:sz w:val="32"/>
          <w:szCs w:val="32"/>
        </w:rPr>
        <w:t>Our beliefs about suicide and contributory factors</w:t>
      </w:r>
      <w:bookmarkEnd w:id="2"/>
    </w:p>
    <w:p w:rsidR="00CA1A4E" w:rsidRDefault="00CA1A4E" w14:paraId="20F7EE1C" w14:textId="77777777"/>
    <w:p w:rsidR="008479B0" w:rsidP="000025EE" w:rsidRDefault="008479B0" w14:paraId="2DF4705F" w14:textId="0075F393">
      <w:pPr>
        <w:pStyle w:val="ListParagraph"/>
        <w:numPr>
          <w:ilvl w:val="0"/>
          <w:numId w:val="18"/>
        </w:numPr>
      </w:pPr>
      <w:r w:rsidRPr="00D20FC3">
        <w:rPr>
          <w:b/>
        </w:rPr>
        <w:t>Suicidal thoughts are common:</w:t>
      </w:r>
      <w:r>
        <w:t xml:space="preserve"> We acknowledge that thoughts of suicide are common among young people. </w:t>
      </w:r>
    </w:p>
    <w:p w:rsidRPr="009F64D6" w:rsidR="009F64D6" w:rsidP="000025EE" w:rsidRDefault="009F64D6" w14:paraId="54AA4C6A" w14:textId="77777777"/>
    <w:p w:rsidR="009F64D6" w:rsidP="000025EE" w:rsidRDefault="008479B0" w14:paraId="458C80CE" w14:textId="24F93C01">
      <w:pPr>
        <w:pStyle w:val="ListParagraph"/>
        <w:numPr>
          <w:ilvl w:val="0"/>
          <w:numId w:val="18"/>
        </w:numPr>
      </w:pPr>
      <w:r w:rsidRPr="00D20FC3">
        <w:rPr>
          <w:b/>
        </w:rPr>
        <w:t>Suicide is complex:</w:t>
      </w:r>
      <w:r>
        <w:t xml:space="preserve"> We believe that every suicide is a tragedy. There are </w:t>
      </w:r>
      <w:proofErr w:type="gramStart"/>
      <w:r>
        <w:t>a number of</w:t>
      </w:r>
      <w:proofErr w:type="gramEnd"/>
      <w:r>
        <w:t xml:space="preserve"> contributory factors surrounding a suicide and the reasons are often complex and individual to that person.</w:t>
      </w:r>
      <w:r w:rsidR="00EB05F9">
        <w:t xml:space="preserve"> We are aware there are some vulnerable or </w:t>
      </w:r>
      <w:r w:rsidR="00707D46">
        <w:t>marginalised</w:t>
      </w:r>
      <w:r w:rsidR="00EB05F9">
        <w:t xml:space="preserve"> groups</w:t>
      </w:r>
      <w:r w:rsidR="00707D46">
        <w:t xml:space="preserve"> where there is uneven distribution of risk</w:t>
      </w:r>
      <w:r w:rsidR="00572E0C">
        <w:t xml:space="preserve">, safety, and trust </w:t>
      </w:r>
      <w:r w:rsidR="00382D8D">
        <w:t>experienced,</w:t>
      </w:r>
      <w:r w:rsidR="00572E0C">
        <w:t xml:space="preserve"> </w:t>
      </w:r>
      <w:r w:rsidR="00EB05F9">
        <w:t xml:space="preserve">and it is our role to ensure </w:t>
      </w:r>
      <w:r w:rsidR="00572E0C">
        <w:t xml:space="preserve">consideration is given to </w:t>
      </w:r>
      <w:r w:rsidR="00382D8D">
        <w:t xml:space="preserve">ensure all groups are supported in our school community. </w:t>
      </w:r>
      <w:r w:rsidR="00B03D1E">
        <w:t>W</w:t>
      </w:r>
      <w:r>
        <w:t>e believe that there are lessons that may be learned from each death that may help prevent future deaths.</w:t>
      </w:r>
    </w:p>
    <w:p w:rsidRPr="00F5576A" w:rsidR="00F5576A" w:rsidP="000025EE" w:rsidRDefault="00F5576A" w14:paraId="63687D36" w14:textId="77777777"/>
    <w:p w:rsidR="000025EE" w:rsidP="000025EE" w:rsidRDefault="00B00B63" w14:paraId="25168740" w14:textId="087FC995">
      <w:pPr>
        <w:pStyle w:val="ListParagraph"/>
        <w:numPr>
          <w:ilvl w:val="0"/>
          <w:numId w:val="18"/>
        </w:numPr>
      </w:pPr>
      <w:r w:rsidRPr="00D20FC3">
        <w:rPr>
          <w:b/>
        </w:rPr>
        <w:t>Stigma inhibits learning – stigma can kill:</w:t>
      </w:r>
      <w:r>
        <w:t xml:space="preserve"> We recognise that the stigma surrounding suicide and mental illness can be both a barrier to seeking help and a barrier to offering help.</w:t>
      </w:r>
      <w:r w:rsidR="009A18A6">
        <w:t xml:space="preserve"> We recognise that</w:t>
      </w:r>
      <w:r w:rsidR="00172945">
        <w:t xml:space="preserve"> suicidal risk is not experienced equally and that structural factors such as discrimination, stigma, and exclusion may shape vulnerability and help-seeking behaviour and that some groups may be more affected by this than others.</w:t>
      </w:r>
      <w:r>
        <w:t xml:space="preserve"> This </w:t>
      </w:r>
      <w:r w:rsidRPr="007923E0">
        <w:rPr>
          <w:color w:val="FF0000"/>
        </w:rPr>
        <w:t xml:space="preserve">school or college </w:t>
      </w:r>
      <w:r>
        <w:t>is dedicated to tackling suicide stigma. In our language and in our working relationships, we will promote open, sensitive talk that does not stigmatise and perpetuate taboos</w:t>
      </w:r>
      <w:r w:rsidR="00B75E20">
        <w:t xml:space="preserve"> and considers the increased risk of different groups within our school community.</w:t>
      </w:r>
    </w:p>
    <w:p w:rsidR="000025EE" w:rsidP="00D20FC3" w:rsidRDefault="000025EE" w14:paraId="6C4F654F" w14:textId="77777777"/>
    <w:p w:rsidR="00B00B63" w:rsidP="000025EE" w:rsidRDefault="00B00B63" w14:paraId="2DF67278" w14:textId="7E232384">
      <w:pPr>
        <w:pStyle w:val="ListParagraph"/>
        <w:numPr>
          <w:ilvl w:val="0"/>
          <w:numId w:val="18"/>
        </w:numPr>
      </w:pPr>
      <w:r w:rsidRPr="00D20FC3">
        <w:rPr>
          <w:b/>
        </w:rPr>
        <w:t>Suicide is everyone’s business:</w:t>
      </w:r>
      <w:r>
        <w:t xml:space="preserve"> As a </w:t>
      </w:r>
      <w:r w:rsidRPr="007923E0">
        <w:rPr>
          <w:color w:val="FF0000"/>
        </w:rPr>
        <w:t xml:space="preserve">school or college </w:t>
      </w:r>
      <w:r>
        <w:t xml:space="preserve">community, we recognise that pupils may seek out someone who they trust with their concerns and worries. We want to facilitate the reporting of any risks or concerns. </w:t>
      </w:r>
    </w:p>
    <w:p w:rsidRPr="009F64D6" w:rsidR="009F64D6" w:rsidP="000025EE" w:rsidRDefault="009F64D6" w14:paraId="0EABC2E4" w14:textId="77777777"/>
    <w:p w:rsidR="00F5576A" w:rsidP="000025EE" w:rsidRDefault="00B00B63" w14:paraId="045CFF83" w14:textId="78DF70FC">
      <w:pPr>
        <w:pStyle w:val="ListParagraph"/>
        <w:numPr>
          <w:ilvl w:val="0"/>
          <w:numId w:val="18"/>
        </w:numPr>
      </w:pPr>
      <w:r w:rsidRPr="00D20FC3">
        <w:rPr>
          <w:b/>
        </w:rPr>
        <w:t>Safety is very important:</w:t>
      </w:r>
      <w:r>
        <w:t xml:space="preserve"> We </w:t>
      </w:r>
      <w:r w:rsidR="00887221">
        <w:t>know that pupils who are having thoughts of suicide may or may not also be behaving in a way that puts their life in danger (suicide behaviours). School</w:t>
      </w:r>
      <w:r w:rsidR="008C4439">
        <w:t xml:space="preserve"> </w:t>
      </w:r>
      <w:r w:rsidR="00887221">
        <w:t xml:space="preserve">children experiencing suicidal thoughts are potentially at risk of acting on these thoughts. Those who are already engaging in suicide behaviours are also clearly at risk of death or harm. </w:t>
      </w:r>
      <w:r w:rsidRPr="007923E0" w:rsidR="00887221">
        <w:rPr>
          <w:color w:val="FF0000"/>
        </w:rPr>
        <w:t xml:space="preserve">This </w:t>
      </w:r>
      <w:r w:rsidRPr="008C4439" w:rsidR="00887221">
        <w:rPr>
          <w:color w:val="FF0000"/>
        </w:rPr>
        <w:t>school/college</w:t>
      </w:r>
      <w:r w:rsidR="00887221">
        <w:t xml:space="preserve"> wants to work with our pupils who may be thinking about </w:t>
      </w:r>
      <w:proofErr w:type="gramStart"/>
      <w:r w:rsidR="00887221">
        <w:t>suicide, or</w:t>
      </w:r>
      <w:proofErr w:type="gramEnd"/>
      <w:r w:rsidR="00887221">
        <w:t xml:space="preserve"> acting on their thoughts of suicide. We </w:t>
      </w:r>
      <w:r>
        <w:t xml:space="preserve">want to support </w:t>
      </w:r>
      <w:r w:rsidR="00887221">
        <w:t>them</w:t>
      </w:r>
      <w:r>
        <w:t>, sometimes working in partnership with family, caregivers and other professionals where this may enhance suicide</w:t>
      </w:r>
      <w:r w:rsidR="00887221">
        <w:t xml:space="preserve"> </w:t>
      </w:r>
      <w:r>
        <w:t>safety.</w:t>
      </w:r>
    </w:p>
    <w:p w:rsidRPr="00F5576A" w:rsidR="00F5576A" w:rsidP="000025EE" w:rsidRDefault="00F5576A" w14:paraId="176604DA" w14:textId="77777777"/>
    <w:p w:rsidR="00F5576A" w:rsidP="000025EE" w:rsidRDefault="00B00B63" w14:paraId="1D6A2C4A" w14:textId="4386FB74">
      <w:pPr>
        <w:pStyle w:val="ListParagraph"/>
        <w:numPr>
          <w:ilvl w:val="0"/>
          <w:numId w:val="18"/>
        </w:numPr>
      </w:pPr>
      <w:r w:rsidRPr="00485C45">
        <w:rPr>
          <w:b/>
        </w:rPr>
        <w:t>Suicide is a difficult thing to talk about:</w:t>
      </w:r>
      <w:r>
        <w:t xml:space="preserve"> We know that a pupil who is suicidal may find it very difficult to make their feelings known and speak openly about suicide. </w:t>
      </w:r>
      <w:r w:rsidR="000F70CD">
        <w:t xml:space="preserve">We know that some groups may find this more difficult due to potential increased stigma and discrimination. </w:t>
      </w:r>
      <w:r>
        <w:t>We will provide trained adults who are able to identify when a pupil may be struggling with thoughts of suicide</w:t>
      </w:r>
      <w:r w:rsidR="00F5576A">
        <w:t>.</w:t>
      </w:r>
    </w:p>
    <w:p w:rsidRPr="00F5576A" w:rsidR="00F5576A" w:rsidP="000025EE" w:rsidRDefault="00F5576A" w14:paraId="7A1507E8" w14:textId="77777777"/>
    <w:p w:rsidR="00F5576A" w:rsidP="000025EE" w:rsidRDefault="009F64D6" w14:paraId="27B4946A" w14:textId="2081D2E1">
      <w:pPr>
        <w:pStyle w:val="ListParagraph"/>
        <w:numPr>
          <w:ilvl w:val="0"/>
          <w:numId w:val="18"/>
        </w:numPr>
      </w:pPr>
      <w:r w:rsidRPr="002B1CE6">
        <w:rPr>
          <w:b/>
          <w:bCs/>
        </w:rPr>
        <w:t>Talking about suicide does not create or increase risk</w:t>
      </w:r>
      <w:r w:rsidRPr="002B1CE6" w:rsidR="00F5576A">
        <w:rPr>
          <w:b/>
          <w:bCs/>
        </w:rPr>
        <w:t>.</w:t>
      </w:r>
      <w:r w:rsidR="002B1CE6">
        <w:t xml:space="preserve"> We will provide our pupils with opportunities to speak openly about their worries with people who are ready, willing and able to support them. We want to make it possible for school</w:t>
      </w:r>
      <w:r w:rsidR="002579DF">
        <w:t xml:space="preserve"> </w:t>
      </w:r>
      <w:r w:rsidR="002B1CE6">
        <w:t xml:space="preserve">children and young people, and those who support them at this </w:t>
      </w:r>
      <w:r w:rsidRPr="007923E0" w:rsidR="002B1CE6">
        <w:rPr>
          <w:color w:val="FF0000"/>
        </w:rPr>
        <w:t>school/college</w:t>
      </w:r>
      <w:r w:rsidR="002B1CE6">
        <w:t>, to do so safely. This will be in a way that leads to support and help where this is needed. We will do all we can to refrain from acting in a way that stops a pupil seeking the help they need when they are struggling with thoughts of suicide.</w:t>
      </w:r>
    </w:p>
    <w:p w:rsidRPr="00F5576A" w:rsidR="00F5576A" w:rsidP="000025EE" w:rsidRDefault="00F5576A" w14:paraId="318F0B52" w14:textId="77777777"/>
    <w:p w:rsidR="008479B0" w:rsidP="000025EE" w:rsidRDefault="00F5576A" w14:paraId="5862EA09" w14:textId="48FAEDA2">
      <w:pPr>
        <w:pStyle w:val="ListParagraph"/>
        <w:numPr>
          <w:ilvl w:val="0"/>
          <w:numId w:val="18"/>
        </w:numPr>
      </w:pPr>
      <w:r w:rsidRPr="002B1CE6">
        <w:rPr>
          <w:b/>
        </w:rPr>
        <w:t>T</w:t>
      </w:r>
      <w:r w:rsidRPr="002B1CE6" w:rsidR="009F64D6">
        <w:rPr>
          <w:b/>
        </w:rPr>
        <w:t>hose with personal experience have a unique role to play in the development and refinement of this Suicide-Safer Policy:</w:t>
      </w:r>
      <w:r w:rsidR="009F64D6">
        <w:t xml:space="preserve"> We will endeavour to involve anyone from our community who has personal experience of suicide, either having struggled themselves or supported someone with thoughts of suicide.</w:t>
      </w:r>
    </w:p>
    <w:p w:rsidR="00192511" w:rsidP="002B1CE6" w:rsidRDefault="00192511" w14:paraId="7946A5CF" w14:textId="77777777">
      <w:pPr>
        <w:pStyle w:val="ListParagraph"/>
      </w:pPr>
    </w:p>
    <w:p w:rsidR="00B67B32" w:rsidRDefault="00B67B32" w14:paraId="25200461" w14:textId="77777777">
      <w:pPr>
        <w:rPr>
          <w:rFonts w:asciiTheme="majorHAnsi" w:hAnsiTheme="majorHAnsi" w:eastAsiaTheme="majorEastAsia" w:cstheme="majorBidi"/>
          <w:b/>
          <w:color w:val="2F5496" w:themeColor="accent1" w:themeShade="BF"/>
          <w:sz w:val="32"/>
          <w:szCs w:val="32"/>
          <w:u w:val="single"/>
        </w:rPr>
      </w:pPr>
      <w:bookmarkStart w:name="_Toc151470254" w:id="3"/>
      <w:r>
        <w:rPr>
          <w:sz w:val="32"/>
          <w:szCs w:val="32"/>
        </w:rPr>
        <w:br w:type="page"/>
      </w:r>
    </w:p>
    <w:p w:rsidR="00335DBE" w:rsidP="00417070" w:rsidRDefault="00417070" w14:paraId="5831C59D" w14:textId="14CA049F">
      <w:pPr>
        <w:pStyle w:val="Heading2"/>
        <w:rPr>
          <w:sz w:val="32"/>
          <w:szCs w:val="32"/>
        </w:rPr>
      </w:pPr>
      <w:r>
        <w:rPr>
          <w:sz w:val="32"/>
          <w:szCs w:val="32"/>
        </w:rPr>
        <w:lastRenderedPageBreak/>
        <w:t xml:space="preserve">4. </w:t>
      </w:r>
      <w:r w:rsidRPr="00AC0C70" w:rsidR="004371BB">
        <w:rPr>
          <w:sz w:val="32"/>
          <w:szCs w:val="32"/>
        </w:rPr>
        <w:t>How we help ensure an active person-centred suicide prevention and intervention policy</w:t>
      </w:r>
      <w:bookmarkEnd w:id="3"/>
    </w:p>
    <w:p w:rsidR="008D16EE" w:rsidP="008D16EE" w:rsidRDefault="003A2144" w14:paraId="6127122F" w14:textId="693A7823">
      <w:r w:rsidRPr="008D16EE">
        <w:rPr>
          <w:i/>
          <w:iCs/>
          <w:noProof/>
          <w:color w:val="7030A0"/>
        </w:rPr>
        <w:drawing>
          <wp:anchor distT="0" distB="0" distL="114300" distR="114300" simplePos="0" relativeHeight="251659264" behindDoc="0" locked="0" layoutInCell="1" allowOverlap="1" wp14:anchorId="07D122EB" wp14:editId="7CF75AEE">
            <wp:simplePos x="0" y="0"/>
            <wp:positionH relativeFrom="margin">
              <wp:align>right</wp:align>
            </wp:positionH>
            <wp:positionV relativeFrom="paragraph">
              <wp:posOffset>197389</wp:posOffset>
            </wp:positionV>
            <wp:extent cx="3449320" cy="27755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449320" cy="2775585"/>
                    </a:xfrm>
                    <a:prstGeom prst="rect">
                      <a:avLst/>
                    </a:prstGeom>
                  </pic:spPr>
                </pic:pic>
              </a:graphicData>
            </a:graphic>
            <wp14:sizeRelH relativeFrom="page">
              <wp14:pctWidth>0</wp14:pctWidth>
            </wp14:sizeRelH>
            <wp14:sizeRelV relativeFrom="page">
              <wp14:pctHeight>0</wp14:pctHeight>
            </wp14:sizeRelV>
          </wp:anchor>
        </w:drawing>
      </w:r>
    </w:p>
    <w:p w:rsidR="008D16EE" w:rsidP="008D16EE" w:rsidRDefault="008D16EE" w14:paraId="47380082" w14:textId="369AAFA1">
      <w:pPr>
        <w:rPr>
          <w:b/>
          <w:bCs/>
        </w:rPr>
      </w:pPr>
      <w:r w:rsidRPr="00916000">
        <w:rPr>
          <w:b/>
          <w:bCs/>
        </w:rPr>
        <w:t xml:space="preserve">Warning signs </w:t>
      </w:r>
    </w:p>
    <w:p w:rsidRPr="00D146F1" w:rsidR="00D146F1" w:rsidP="008D16EE" w:rsidRDefault="00D146F1" w14:paraId="1566D007" w14:textId="2DDED52D">
      <w:r w:rsidRPr="00D146F1">
        <w:t xml:space="preserve">There are </w:t>
      </w:r>
      <w:proofErr w:type="gramStart"/>
      <w:r w:rsidRPr="00D146F1">
        <w:t>a number of</w:t>
      </w:r>
      <w:proofErr w:type="gramEnd"/>
      <w:r w:rsidRPr="00D146F1">
        <w:t xml:space="preserve"> warning signs that may indicate a person is experiencing suicidal thoughts. This is not an exhaustive list and needs to be consider alongside the contextual factors known about the person. Warning signs should be seen as an invitation by the person to receive support or help. </w:t>
      </w:r>
    </w:p>
    <w:p w:rsidR="008D16EE" w:rsidP="008D16EE" w:rsidRDefault="008D16EE" w14:paraId="4A786540" w14:textId="2606AD7E">
      <w:pPr>
        <w:jc w:val="center"/>
        <w:rPr>
          <w:i/>
          <w:iCs/>
          <w:color w:val="7030A0"/>
        </w:rPr>
      </w:pPr>
    </w:p>
    <w:p w:rsidR="003A2144" w:rsidP="008D16EE" w:rsidRDefault="003A2144" w14:paraId="3F3DD0CD" w14:textId="77777777">
      <w:pPr>
        <w:jc w:val="center"/>
        <w:rPr>
          <w:i/>
          <w:iCs/>
          <w:color w:val="7030A0"/>
        </w:rPr>
      </w:pPr>
    </w:p>
    <w:p w:rsidR="003A2144" w:rsidP="00C004C5" w:rsidRDefault="003A2144" w14:paraId="637818B0" w14:textId="77777777">
      <w:pPr>
        <w:rPr>
          <w:i/>
          <w:iCs/>
          <w:color w:val="7030A0"/>
        </w:rPr>
      </w:pPr>
    </w:p>
    <w:p w:rsidR="00F035F2" w:rsidP="008D16EE" w:rsidRDefault="00F035F2" w14:paraId="38856A04" w14:textId="69D057F3">
      <w:pPr>
        <w:rPr>
          <w:b/>
          <w:bCs/>
        </w:rPr>
      </w:pPr>
      <w:r w:rsidRPr="00F035F2">
        <w:rPr>
          <w:b/>
          <w:bCs/>
        </w:rPr>
        <w:t xml:space="preserve">Risk and protective factors </w:t>
      </w:r>
    </w:p>
    <w:p w:rsidR="003A2144" w:rsidP="003A2144" w:rsidRDefault="003A2144" w14:paraId="76375E7D" w14:textId="61E5000B">
      <w:pPr>
        <w:spacing w:after="0"/>
      </w:pPr>
      <w:r>
        <w:t>Suicide rarely occurs as a reaction to a one-off event and is more likely to follow a cumulative series of events of factors known as stacking. A single event may act as a final straw. T</w:t>
      </w:r>
      <w:r w:rsidRPr="00732DCB">
        <w:t xml:space="preserve">here are some groups within our community that may be at increased risk of experiencing suicidal ideation and it is important that we consider the intersectionality of different factors that may affect a young person. For example, </w:t>
      </w:r>
      <w:r w:rsidRPr="008E1820">
        <w:t>recognition of how suicide risk intersects with racism,</w:t>
      </w:r>
      <w:r>
        <w:t xml:space="preserve"> LGBTQ+,</w:t>
      </w:r>
      <w:r w:rsidRPr="008E1820">
        <w:t xml:space="preserve"> disability and neurodivergence, care experience, poverty, housing insecurity, migration status, </w:t>
      </w:r>
      <w:r w:rsidR="00105631">
        <w:t xml:space="preserve">and </w:t>
      </w:r>
      <w:r w:rsidRPr="008E1820">
        <w:t>faith-based stigma</w:t>
      </w:r>
      <w:r w:rsidR="00105631">
        <w:t>.</w:t>
      </w:r>
    </w:p>
    <w:p w:rsidR="003A2144" w:rsidP="003A2144" w:rsidRDefault="003A2144" w14:paraId="1DB7E72E" w14:textId="77777777">
      <w:pPr>
        <w:spacing w:after="0"/>
      </w:pPr>
    </w:p>
    <w:p w:rsidRPr="00732DCB" w:rsidR="003A2144" w:rsidP="003A2144" w:rsidRDefault="003A2144" w14:paraId="3D1805CD" w14:textId="4AA72D32">
      <w:pPr>
        <w:spacing w:after="0"/>
      </w:pPr>
      <w:r>
        <w:t xml:space="preserve">Additionally, the following risk factors were identified in a recent study that looked at children and young people who had died by suicide: </w:t>
      </w:r>
    </w:p>
    <w:p w:rsidRPr="00F035F2" w:rsidR="003A2144" w:rsidP="008D16EE" w:rsidRDefault="003A2144" w14:paraId="3ABF1147" w14:textId="77777777">
      <w:pPr>
        <w:rPr>
          <w:b/>
          <w:bCs/>
        </w:rPr>
      </w:pPr>
    </w:p>
    <w:p w:rsidR="00960095" w:rsidP="00B67B32" w:rsidRDefault="00F035F2" w14:paraId="3424A883" w14:textId="05FA728F">
      <w:pPr>
        <w:jc w:val="center"/>
      </w:pPr>
      <w:r w:rsidRPr="00F035F2">
        <w:rPr>
          <w:noProof/>
        </w:rPr>
        <w:drawing>
          <wp:inline distT="0" distB="0" distL="0" distR="0" wp14:anchorId="740985BA" wp14:editId="1FCA2488">
            <wp:extent cx="5072332" cy="193578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6127"/>
                    <a:stretch>
                      <a:fillRect/>
                    </a:stretch>
                  </pic:blipFill>
                  <pic:spPr bwMode="auto">
                    <a:xfrm>
                      <a:off x="0" y="0"/>
                      <a:ext cx="5104436" cy="1948035"/>
                    </a:xfrm>
                    <a:prstGeom prst="rect">
                      <a:avLst/>
                    </a:prstGeom>
                    <a:ln>
                      <a:noFill/>
                    </a:ln>
                    <a:extLst>
                      <a:ext uri="{53640926-AAD7-44D8-BBD7-CCE9431645EC}">
                        <a14:shadowObscured xmlns:a14="http://schemas.microsoft.com/office/drawing/2010/main"/>
                      </a:ext>
                    </a:extLst>
                  </pic:spPr>
                </pic:pic>
              </a:graphicData>
            </a:graphic>
          </wp:inline>
        </w:drawing>
      </w:r>
    </w:p>
    <w:p w:rsidR="00D146F1" w:rsidP="00B67B32" w:rsidRDefault="00D146F1" w14:paraId="55B6EB58" w14:textId="77777777">
      <w:pPr>
        <w:jc w:val="center"/>
      </w:pPr>
    </w:p>
    <w:p w:rsidR="001E56DC" w:rsidP="00B67B32" w:rsidRDefault="001E56DC" w14:paraId="3BE8B9C8" w14:textId="77777777">
      <w:pPr>
        <w:jc w:val="center"/>
      </w:pPr>
    </w:p>
    <w:p w:rsidR="002951D8" w:rsidP="000025EE" w:rsidRDefault="004371BB" w14:paraId="492479F1" w14:textId="648476A5">
      <w:pPr>
        <w:pStyle w:val="ListParagraph"/>
        <w:numPr>
          <w:ilvl w:val="0"/>
          <w:numId w:val="17"/>
        </w:numPr>
      </w:pPr>
      <w:r w:rsidRPr="007923E0">
        <w:rPr>
          <w:color w:val="FF0000"/>
        </w:rPr>
        <w:lastRenderedPageBreak/>
        <w:t>Our school or college</w:t>
      </w:r>
      <w:r>
        <w:t xml:space="preserve"> has a named individual who is responsible for the design, implementation and maintenance of this policy.</w:t>
      </w:r>
    </w:p>
    <w:p w:rsidRPr="002951D8" w:rsidR="002951D8" w:rsidP="000025EE" w:rsidRDefault="002951D8" w14:paraId="6159B794" w14:textId="77777777"/>
    <w:p w:rsidR="002951D8" w:rsidP="000025EE" w:rsidRDefault="004371BB" w14:paraId="11546346" w14:textId="65AB379B">
      <w:pPr>
        <w:pStyle w:val="ListParagraph"/>
        <w:numPr>
          <w:ilvl w:val="0"/>
          <w:numId w:val="17"/>
        </w:numPr>
      </w:pPr>
      <w:r w:rsidRPr="007923E0">
        <w:rPr>
          <w:color w:val="FF0000"/>
        </w:rPr>
        <w:t xml:space="preserve">Our school or college </w:t>
      </w:r>
      <w:r>
        <w:t xml:space="preserve">has a </w:t>
      </w:r>
      <w:r w:rsidRPr="001E39A7">
        <w:rPr>
          <w:highlight w:val="yellow"/>
        </w:rPr>
        <w:t xml:space="preserve">Suicide Intervention Team </w:t>
      </w:r>
      <w:proofErr w:type="gramStart"/>
      <w:r w:rsidRPr="001E39A7" w:rsidR="00C57D5C">
        <w:rPr>
          <w:highlight w:val="yellow"/>
        </w:rPr>
        <w:t>edit</w:t>
      </w:r>
      <w:r w:rsidR="00C57D5C">
        <w:t xml:space="preserve"> </w:t>
      </w:r>
      <w:r>
        <w:t xml:space="preserve"> whose</w:t>
      </w:r>
      <w:proofErr w:type="gramEnd"/>
      <w:r>
        <w:t xml:space="preserve"> members understand this policy and are trained in Suicide Intervention. We will ensure that a team of </w:t>
      </w:r>
      <w:proofErr w:type="gramStart"/>
      <w:r>
        <w:t>( )</w:t>
      </w:r>
      <w:proofErr w:type="gramEnd"/>
      <w:r>
        <w:t xml:space="preserve"> people have undertaken Suicide Intervention Training so that at least </w:t>
      </w:r>
      <w:proofErr w:type="gramStart"/>
      <w:r>
        <w:t>( )</w:t>
      </w:r>
      <w:proofErr w:type="gramEnd"/>
      <w:r>
        <w:t xml:space="preserve">* trained staff are on duty during </w:t>
      </w:r>
      <w:r w:rsidRPr="007923E0">
        <w:rPr>
          <w:color w:val="FF0000"/>
        </w:rPr>
        <w:t xml:space="preserve">our school or college </w:t>
      </w:r>
      <w:r>
        <w:t>opening hours. The Suicide Intervention Team will be the point of escalation for any concerns about a pupil or young person. The Suicide Intervention Team will keep confidential records of pupils at risk of suicide to ensure some continuity of care within the intervention model.</w:t>
      </w:r>
      <w:r w:rsidR="001E39A7">
        <w:t xml:space="preserve"> The team consists of:</w:t>
      </w:r>
    </w:p>
    <w:p w:rsidR="001E39A7" w:rsidP="001E39A7" w:rsidRDefault="001E39A7" w14:paraId="727FBB01" w14:textId="77777777">
      <w:pPr>
        <w:pStyle w:val="ListParagraph"/>
      </w:pPr>
    </w:p>
    <w:p w:rsidRPr="006E3604" w:rsidR="001E39A7" w:rsidP="001E39A7" w:rsidRDefault="001E39A7" w14:paraId="1BCF15B0" w14:textId="45C51F06">
      <w:pPr>
        <w:pStyle w:val="ListParagraph"/>
        <w:numPr>
          <w:ilvl w:val="2"/>
          <w:numId w:val="17"/>
        </w:numPr>
        <w:rPr>
          <w:highlight w:val="yellow"/>
        </w:rPr>
      </w:pPr>
      <w:r w:rsidRPr="006E3604">
        <w:rPr>
          <w:highlight w:val="yellow"/>
        </w:rPr>
        <w:t>Name</w:t>
      </w:r>
    </w:p>
    <w:p w:rsidRPr="006E3604" w:rsidR="001E39A7" w:rsidP="001E39A7" w:rsidRDefault="001E39A7" w14:paraId="67BD789E" w14:textId="5CB8E91C">
      <w:pPr>
        <w:pStyle w:val="ListParagraph"/>
        <w:numPr>
          <w:ilvl w:val="2"/>
          <w:numId w:val="17"/>
        </w:numPr>
        <w:rPr>
          <w:highlight w:val="yellow"/>
        </w:rPr>
      </w:pPr>
      <w:r w:rsidRPr="006E3604">
        <w:rPr>
          <w:highlight w:val="yellow"/>
        </w:rPr>
        <w:t xml:space="preserve">Name </w:t>
      </w:r>
    </w:p>
    <w:p w:rsidRPr="006E3604" w:rsidR="001E39A7" w:rsidP="001E39A7" w:rsidRDefault="006E3604" w14:paraId="217F6326" w14:textId="4F7DC5F0">
      <w:pPr>
        <w:pStyle w:val="ListParagraph"/>
        <w:numPr>
          <w:ilvl w:val="2"/>
          <w:numId w:val="17"/>
        </w:numPr>
        <w:rPr>
          <w:highlight w:val="yellow"/>
        </w:rPr>
      </w:pPr>
      <w:r w:rsidRPr="006E3604">
        <w:rPr>
          <w:highlight w:val="yellow"/>
        </w:rPr>
        <w:t>N</w:t>
      </w:r>
      <w:r w:rsidRPr="006E3604" w:rsidR="001E39A7">
        <w:rPr>
          <w:highlight w:val="yellow"/>
        </w:rPr>
        <w:t>ame</w:t>
      </w:r>
      <w:r w:rsidRPr="006E3604">
        <w:rPr>
          <w:highlight w:val="yellow"/>
        </w:rPr>
        <w:t xml:space="preserve"> </w:t>
      </w:r>
    </w:p>
    <w:p w:rsidRPr="002951D8" w:rsidR="002951D8" w:rsidP="000025EE" w:rsidRDefault="002951D8" w14:paraId="2CA6D7D4" w14:textId="77777777"/>
    <w:p w:rsidR="002951D8" w:rsidP="000025EE" w:rsidRDefault="004371BB" w14:paraId="2ED7D2C6" w14:textId="7CD3FDAA">
      <w:pPr>
        <w:pStyle w:val="ListParagraph"/>
        <w:numPr>
          <w:ilvl w:val="0"/>
          <w:numId w:val="17"/>
        </w:numPr>
      </w:pPr>
      <w:r>
        <w:t xml:space="preserve">We will endeavour to ensure that all our staff are suicide aware. This means that all staff </w:t>
      </w:r>
      <w:r w:rsidR="006E3604">
        <w:t>CPD</w:t>
      </w:r>
      <w:r>
        <w:t xml:space="preserve"> will include suicide awareness, i.e. how to spot signs, what to do and how to escalate any concerns to the </w:t>
      </w:r>
      <w:r w:rsidRPr="006E3604">
        <w:rPr>
          <w:highlight w:val="yellow"/>
        </w:rPr>
        <w:t>Suicide Intervention Team</w:t>
      </w:r>
      <w:r>
        <w:t>.</w:t>
      </w:r>
      <w:r w:rsidR="0023411C">
        <w:t xml:space="preserve"> </w:t>
      </w:r>
      <w:r w:rsidRPr="0032647A" w:rsidR="0023411C">
        <w:rPr>
          <w:highlight w:val="yellow"/>
        </w:rPr>
        <w:t>Edit how you will do this e.g. through staff meetings, bulletins</w:t>
      </w:r>
      <w:r w:rsidRPr="0032647A" w:rsidR="0032647A">
        <w:rPr>
          <w:highlight w:val="yellow"/>
        </w:rPr>
        <w:t>, INSET days, suicide awareness days</w:t>
      </w:r>
      <w:r w:rsidR="0032647A">
        <w:t xml:space="preserve">  </w:t>
      </w:r>
    </w:p>
    <w:p w:rsidRPr="002951D8" w:rsidR="002951D8" w:rsidP="000025EE" w:rsidRDefault="002951D8" w14:paraId="14994D16" w14:textId="77777777"/>
    <w:p w:rsidR="002951D8" w:rsidP="000025EE" w:rsidRDefault="004371BB" w14:paraId="6D112CA6" w14:textId="7C7B9228">
      <w:pPr>
        <w:pStyle w:val="ListParagraph"/>
        <w:numPr>
          <w:ilvl w:val="0"/>
          <w:numId w:val="17"/>
        </w:numPr>
      </w:pPr>
      <w:r>
        <w:t xml:space="preserve">We will ensure that all pupils are suicide aware. This means that we will ensure there is an annual programme of awareness-raising events and campaigns that equip our pupils to know how to spot signs, what to do and how to escalate any concerns to the </w:t>
      </w:r>
      <w:r w:rsidRPr="00FE7D5D">
        <w:rPr>
          <w:color w:val="FF0000"/>
        </w:rPr>
        <w:t xml:space="preserve">Suicide Intervention Team. </w:t>
      </w:r>
      <w:r w:rsidR="00FE7D5D">
        <w:rPr>
          <w:color w:val="FF0000"/>
        </w:rPr>
        <w:t xml:space="preserve"> For example:</w:t>
      </w:r>
    </w:p>
    <w:p w:rsidRPr="002951D8" w:rsidR="002951D8" w:rsidP="00FE7D5D" w:rsidRDefault="002951D8" w14:paraId="2525A4B8" w14:textId="77777777">
      <w:pPr>
        <w:pStyle w:val="ListParagraph"/>
      </w:pPr>
    </w:p>
    <w:p w:rsidR="00FE7D5D" w:rsidP="00FE7D5D" w:rsidRDefault="00FE7D5D" w14:paraId="25400C53" w14:textId="5D654E32">
      <w:pPr>
        <w:pStyle w:val="ListParagraph"/>
        <w:numPr>
          <w:ilvl w:val="2"/>
          <w:numId w:val="17"/>
        </w:numPr>
      </w:pPr>
      <w:r>
        <w:t xml:space="preserve">Workshops </w:t>
      </w:r>
    </w:p>
    <w:p w:rsidR="00DD5CD5" w:rsidP="00FE7D5D" w:rsidRDefault="00DD5CD5" w14:paraId="1729EA2F" w14:textId="20FE4400">
      <w:pPr>
        <w:pStyle w:val="ListParagraph"/>
        <w:numPr>
          <w:ilvl w:val="2"/>
          <w:numId w:val="17"/>
        </w:numPr>
      </w:pPr>
      <w:r>
        <w:t xml:space="preserve">PSHE curriculum </w:t>
      </w:r>
    </w:p>
    <w:p w:rsidR="00983EDF" w:rsidP="00FE7D5D" w:rsidRDefault="00983EDF" w14:paraId="734794A4" w14:textId="2EC5265B">
      <w:pPr>
        <w:pStyle w:val="ListParagraph"/>
        <w:numPr>
          <w:ilvl w:val="2"/>
          <w:numId w:val="17"/>
        </w:numPr>
      </w:pPr>
      <w:r>
        <w:t>Through curriculum (ask subject leaders)</w:t>
      </w:r>
    </w:p>
    <w:p w:rsidR="00983EDF" w:rsidP="00FE7D5D" w:rsidRDefault="00983EDF" w14:paraId="027F4630" w14:textId="2336088D">
      <w:pPr>
        <w:pStyle w:val="ListParagraph"/>
        <w:numPr>
          <w:ilvl w:val="2"/>
          <w:numId w:val="17"/>
        </w:numPr>
      </w:pPr>
      <w:r>
        <w:t xml:space="preserve">Assemblies </w:t>
      </w:r>
    </w:p>
    <w:p w:rsidRPr="006421F9" w:rsidR="006421F9" w:rsidP="000025EE" w:rsidRDefault="006421F9" w14:paraId="4F5F2AA7" w14:textId="77777777"/>
    <w:p w:rsidR="006421F9" w:rsidP="000025EE" w:rsidRDefault="004371BB" w14:paraId="7C5D5FF5" w14:textId="725AAB6E">
      <w:pPr>
        <w:pStyle w:val="ListParagraph"/>
        <w:numPr>
          <w:ilvl w:val="0"/>
          <w:numId w:val="17"/>
        </w:numPr>
      </w:pPr>
      <w:r>
        <w:t xml:space="preserve">Confidentiality - </w:t>
      </w:r>
      <w:proofErr w:type="gramStart"/>
      <w:r>
        <w:t>In order to</w:t>
      </w:r>
      <w:proofErr w:type="gramEnd"/>
      <w:r>
        <w:t xml:space="preserve"> protect life whenever we have serious concerns for the welfare of a </w:t>
      </w:r>
      <w:proofErr w:type="gramStart"/>
      <w:r>
        <w:t>pupil</w:t>
      </w:r>
      <w:proofErr w:type="gramEnd"/>
      <w:r>
        <w:t xml:space="preserve"> we will break confidentiality and share information with the necessary services, including emergency services</w:t>
      </w:r>
      <w:r w:rsidR="002951D8">
        <w:t>.</w:t>
      </w:r>
    </w:p>
    <w:p w:rsidRPr="006421F9" w:rsidR="006421F9" w:rsidP="000025EE" w:rsidRDefault="006421F9" w14:paraId="27615261" w14:textId="77777777"/>
    <w:p w:rsidR="006421F9" w:rsidP="000025EE" w:rsidRDefault="004371BB" w14:paraId="18931B97" w14:textId="7FFBE8AA">
      <w:pPr>
        <w:pStyle w:val="ListParagraph"/>
        <w:numPr>
          <w:ilvl w:val="0"/>
          <w:numId w:val="17"/>
        </w:numPr>
      </w:pPr>
      <w:r>
        <w:t xml:space="preserve">We recognise that pupils may experience periods of poor mental health while attending our </w:t>
      </w:r>
      <w:r w:rsidRPr="007923E0">
        <w:rPr>
          <w:color w:val="FF0000"/>
        </w:rPr>
        <w:t>school or college</w:t>
      </w:r>
      <w:r>
        <w:t>. We</w:t>
      </w:r>
      <w:r w:rsidRPr="00DA7DFF" w:rsidR="00DA7DFF">
        <w:t xml:space="preserve"> </w:t>
      </w:r>
      <w:r w:rsidR="00DA7DFF">
        <w:t xml:space="preserve">will endeavour to put in place mechanisms which allow staff that have regular interaction with the pupil to be able to flag or review any concerns about individual pupils including suspected suicidal thoughts. Ideally this flagging will be electronic and immediate e.g. ‘My concern’ feature on the </w:t>
      </w:r>
      <w:r w:rsidRPr="007923E0" w:rsidR="00DA7DFF">
        <w:rPr>
          <w:color w:val="FF0000"/>
        </w:rPr>
        <w:t xml:space="preserve">school or college </w:t>
      </w:r>
      <w:r w:rsidR="00DA7DFF">
        <w:t xml:space="preserve">intranet home page. Pupils that are flagged in this way will be reviewed regularly and routinely by nominated staff so that patterns of concerning behaviour can be spotted and the necessary steps can be put in place to keep them safe, including meeting them face to face. </w:t>
      </w:r>
      <w:r w:rsidRPr="0054703A" w:rsidR="0054703A">
        <w:rPr>
          <w:highlight w:val="yellow"/>
        </w:rPr>
        <w:t>Add safeguard system</w:t>
      </w:r>
    </w:p>
    <w:p w:rsidRPr="006421F9" w:rsidR="006421F9" w:rsidP="000025EE" w:rsidRDefault="006421F9" w14:paraId="43A4E538" w14:textId="77777777"/>
    <w:p w:rsidR="006421F9" w:rsidP="000025EE" w:rsidRDefault="00DA7DFF" w14:paraId="3515E795" w14:textId="72577E4E">
      <w:pPr>
        <w:pStyle w:val="ListParagraph"/>
        <w:numPr>
          <w:ilvl w:val="0"/>
          <w:numId w:val="17"/>
        </w:numPr>
      </w:pPr>
      <w:r>
        <w:t xml:space="preserve">When we identify a pupil at risk of suicide and decide to engage external services, such as a hospital A&amp;E department or a crisis centre, we will have explicit guidelines on the pathways that apply. Those guidelines will be developed in co-operation with the external </w:t>
      </w:r>
      <w:proofErr w:type="gramStart"/>
      <w:r>
        <w:t>services, and</w:t>
      </w:r>
      <w:proofErr w:type="gramEnd"/>
      <w:r>
        <w:t xml:space="preserve"> will be reviewed regularly as the provision of such services change over time. </w:t>
      </w:r>
    </w:p>
    <w:p w:rsidRPr="006421F9" w:rsidR="006421F9" w:rsidP="000025EE" w:rsidRDefault="006421F9" w14:paraId="764764F8" w14:textId="77777777"/>
    <w:p w:rsidR="006421F9" w:rsidP="000025EE" w:rsidRDefault="00DA7DFF" w14:paraId="3887DA2E" w14:textId="623525AC">
      <w:pPr>
        <w:pStyle w:val="ListParagraph"/>
        <w:numPr>
          <w:ilvl w:val="0"/>
          <w:numId w:val="17"/>
        </w:numPr>
      </w:pPr>
      <w:r>
        <w:t xml:space="preserve">We recognise that some pupils may relocate to the </w:t>
      </w:r>
      <w:r w:rsidRPr="007923E0">
        <w:rPr>
          <w:color w:val="FF0000"/>
        </w:rPr>
        <w:t xml:space="preserve">school or college </w:t>
      </w:r>
      <w:r>
        <w:t xml:space="preserve">community when they join us but that they will still spend long periods of the year at home. We will look at ways we can help make the medical support they need (medication, counselling) consistent so that the pupil has a continuity of care. </w:t>
      </w:r>
    </w:p>
    <w:p w:rsidRPr="006421F9" w:rsidR="006421F9" w:rsidP="000025EE" w:rsidRDefault="006421F9" w14:paraId="35D02F5E" w14:textId="77777777"/>
    <w:p w:rsidR="00C0545E" w:rsidP="000025EE" w:rsidRDefault="00DA7DFF" w14:paraId="6320B8E4" w14:textId="40943EBB">
      <w:pPr>
        <w:pStyle w:val="ListParagraph"/>
        <w:numPr>
          <w:ilvl w:val="0"/>
          <w:numId w:val="17"/>
        </w:numPr>
      </w:pPr>
      <w:r>
        <w:t xml:space="preserve">We will develop a ‘Helpers in the Community’ document (see template Appendix </w:t>
      </w:r>
      <w:r w:rsidR="00120C4E">
        <w:t>A</w:t>
      </w:r>
      <w:r>
        <w:t>). This will inform and equip our community about help that is available locally and nationally to support someone who is experiencing poor mental health and emotional wellbeing.</w:t>
      </w:r>
    </w:p>
    <w:p w:rsidR="0054703A" w:rsidP="00B15DFD" w:rsidRDefault="0054703A" w14:paraId="3DF9231E" w14:textId="77777777">
      <w:pPr>
        <w:ind w:left="360"/>
        <w:rPr>
          <w:b/>
          <w:bCs/>
        </w:rPr>
      </w:pPr>
    </w:p>
    <w:p w:rsidRPr="00B15DFD" w:rsidR="00B15DFD" w:rsidP="00B15DFD" w:rsidRDefault="00B15DFD" w14:paraId="55FF98BB" w14:textId="7E19C720">
      <w:pPr>
        <w:ind w:left="360"/>
        <w:rPr>
          <w:b/>
          <w:bCs/>
        </w:rPr>
      </w:pPr>
      <w:r w:rsidRPr="00B15DFD">
        <w:rPr>
          <w:b/>
          <w:bCs/>
        </w:rPr>
        <w:t xml:space="preserve">Helpful language </w:t>
      </w:r>
    </w:p>
    <w:p w:rsidR="00960095" w:rsidP="00B15DFD" w:rsidRDefault="00B15DFD" w14:paraId="1B24821F" w14:textId="6AA4ECAF">
      <w:pPr>
        <w:ind w:left="360"/>
      </w:pPr>
      <w:r>
        <w:t xml:space="preserve">Using sensitive language can help to build understanding and increase empathy. </w:t>
      </w:r>
      <w:proofErr w:type="gramStart"/>
      <w:r>
        <w:t xml:space="preserve">Helpful </w:t>
      </w:r>
      <w:r w:rsidR="00056F15">
        <w:t xml:space="preserve"> l</w:t>
      </w:r>
      <w:r>
        <w:t>anguage</w:t>
      </w:r>
      <w:proofErr w:type="gramEnd"/>
      <w:r>
        <w:t xml:space="preserve"> also avoids judgement.</w:t>
      </w:r>
    </w:p>
    <w:p w:rsidRPr="00C004C5" w:rsidR="008315F9" w:rsidP="00597198" w:rsidRDefault="00056F15" w14:paraId="7482F81F" w14:textId="5344BDBA">
      <w:pPr>
        <w:rPr>
          <w:i/>
          <w:iCs/>
          <w:color w:val="7030A0"/>
        </w:rPr>
      </w:pPr>
      <w:r w:rsidRPr="00056F15">
        <w:rPr>
          <w:noProof/>
        </w:rPr>
        <w:drawing>
          <wp:inline distT="0" distB="0" distL="0" distR="0" wp14:anchorId="3E6E723B" wp14:editId="2E211E7F">
            <wp:extent cx="4696480" cy="27626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96480" cy="2762636"/>
                    </a:xfrm>
                    <a:prstGeom prst="rect">
                      <a:avLst/>
                    </a:prstGeom>
                  </pic:spPr>
                </pic:pic>
              </a:graphicData>
            </a:graphic>
          </wp:inline>
        </w:drawing>
      </w:r>
      <w:r w:rsidR="008315F9">
        <w:rPr>
          <w:i/>
          <w:iCs/>
          <w:color w:val="7030A0"/>
        </w:rPr>
        <w:t>Reflective questions:</w:t>
      </w:r>
    </w:p>
    <w:p w:rsidR="00963060" w:rsidP="00960095" w:rsidRDefault="00963060" w14:paraId="35C688C9" w14:textId="29BDE18F">
      <w:pPr>
        <w:pStyle w:val="ListParagraph"/>
        <w:numPr>
          <w:ilvl w:val="0"/>
          <w:numId w:val="20"/>
        </w:numPr>
        <w:rPr>
          <w:i/>
          <w:iCs/>
          <w:color w:val="7030A0"/>
        </w:rPr>
      </w:pPr>
      <w:r>
        <w:rPr>
          <w:i/>
          <w:iCs/>
          <w:color w:val="7030A0"/>
        </w:rPr>
        <w:t>Who is the named person taking responsibility of this policy?</w:t>
      </w:r>
    </w:p>
    <w:p w:rsidR="009D512D" w:rsidP="00960095" w:rsidRDefault="009D512D" w14:paraId="5D9F55C7" w14:textId="5952FC35">
      <w:pPr>
        <w:pStyle w:val="ListParagraph"/>
        <w:numPr>
          <w:ilvl w:val="0"/>
          <w:numId w:val="20"/>
        </w:numPr>
        <w:rPr>
          <w:i/>
          <w:iCs/>
          <w:color w:val="7030A0"/>
        </w:rPr>
      </w:pPr>
      <w:r>
        <w:rPr>
          <w:i/>
          <w:iCs/>
          <w:color w:val="7030A0"/>
        </w:rPr>
        <w:t xml:space="preserve">Who is in the </w:t>
      </w:r>
      <w:r w:rsidRPr="003B4D33" w:rsidR="003B4D33">
        <w:rPr>
          <w:i/>
          <w:iCs/>
          <w:color w:val="7030A0"/>
          <w:highlight w:val="yellow"/>
        </w:rPr>
        <w:t>safeguarding</w:t>
      </w:r>
      <w:r w:rsidRPr="003B4D33">
        <w:rPr>
          <w:i/>
          <w:color w:val="7030A0"/>
          <w:highlight w:val="yellow"/>
        </w:rPr>
        <w:t xml:space="preserve"> team</w:t>
      </w:r>
      <w:r>
        <w:rPr>
          <w:i/>
          <w:iCs/>
          <w:color w:val="7030A0"/>
        </w:rPr>
        <w:t xml:space="preserve"> and what training/support do they need?</w:t>
      </w:r>
    </w:p>
    <w:p w:rsidRPr="009D512D" w:rsidR="009D512D" w:rsidP="009D512D" w:rsidRDefault="009D512D" w14:paraId="1A50B8CD" w14:textId="77777777">
      <w:pPr>
        <w:pStyle w:val="ListParagraph"/>
        <w:numPr>
          <w:ilvl w:val="0"/>
          <w:numId w:val="20"/>
        </w:numPr>
        <w:rPr>
          <w:i/>
          <w:iCs/>
          <w:color w:val="7030A0"/>
        </w:rPr>
      </w:pPr>
      <w:r w:rsidRPr="009D512D">
        <w:rPr>
          <w:i/>
          <w:iCs/>
          <w:color w:val="7030A0"/>
        </w:rPr>
        <w:t>What training/communication is required in your school for groups 1, 2, and 3 to raise awareness of these beliefs in your school community?</w:t>
      </w:r>
    </w:p>
    <w:p w:rsidR="009D512D" w:rsidP="009D512D" w:rsidRDefault="009D512D" w14:paraId="0C5E5788" w14:textId="69AE4295">
      <w:pPr>
        <w:pStyle w:val="ListParagraph"/>
        <w:numPr>
          <w:ilvl w:val="0"/>
          <w:numId w:val="20"/>
        </w:numPr>
        <w:rPr>
          <w:i/>
          <w:iCs/>
          <w:color w:val="7030A0"/>
        </w:rPr>
      </w:pPr>
      <w:r w:rsidRPr="009D512D">
        <w:rPr>
          <w:i/>
          <w:iCs/>
          <w:color w:val="7030A0"/>
        </w:rPr>
        <w:t>How will you circulate to staff key information regarding helpful and unhelpful language?</w:t>
      </w:r>
    </w:p>
    <w:p w:rsidR="00985982" w:rsidP="009D512D" w:rsidRDefault="00985982" w14:paraId="6345B8D4" w14:textId="3243AEE3">
      <w:pPr>
        <w:pStyle w:val="ListParagraph"/>
        <w:numPr>
          <w:ilvl w:val="0"/>
          <w:numId w:val="20"/>
        </w:numPr>
        <w:rPr>
          <w:i/>
          <w:iCs/>
          <w:color w:val="7030A0"/>
        </w:rPr>
      </w:pPr>
      <w:r>
        <w:rPr>
          <w:i/>
          <w:iCs/>
          <w:color w:val="7030A0"/>
        </w:rPr>
        <w:t>What physical safety adaptations need to be made in your environment?</w:t>
      </w:r>
    </w:p>
    <w:p w:rsidR="001E56DC" w:rsidP="001E56DC" w:rsidRDefault="001E56DC" w14:paraId="3D92F4F3" w14:textId="77777777">
      <w:pPr>
        <w:pStyle w:val="ListParagraph"/>
        <w:numPr>
          <w:ilvl w:val="0"/>
          <w:numId w:val="20"/>
        </w:numPr>
        <w:rPr>
          <w:i/>
          <w:iCs/>
          <w:color w:val="7030A0"/>
        </w:rPr>
      </w:pPr>
      <w:r>
        <w:rPr>
          <w:i/>
          <w:iCs/>
          <w:color w:val="7030A0"/>
        </w:rPr>
        <w:t>How do you seek views of young people and families to represent all groups within your school community?</w:t>
      </w:r>
    </w:p>
    <w:p w:rsidR="001E56DC" w:rsidP="001E56DC" w:rsidRDefault="001E56DC" w14:paraId="4C783956" w14:textId="05C07068">
      <w:pPr>
        <w:pStyle w:val="ListParagraph"/>
        <w:numPr>
          <w:ilvl w:val="0"/>
          <w:numId w:val="20"/>
        </w:numPr>
        <w:rPr>
          <w:i/>
          <w:iCs/>
          <w:color w:val="7030A0"/>
        </w:rPr>
      </w:pPr>
      <w:r>
        <w:rPr>
          <w:i/>
          <w:iCs/>
          <w:color w:val="7030A0"/>
        </w:rPr>
        <w:lastRenderedPageBreak/>
        <w:t>In what ways can you ensure that marginalised groups feel safe to share their views and seek support?</w:t>
      </w:r>
    </w:p>
    <w:p w:rsidRPr="00960095" w:rsidR="000963AD" w:rsidP="000963AD" w:rsidRDefault="000963AD" w14:paraId="28A25D40" w14:textId="77777777">
      <w:pPr>
        <w:pStyle w:val="ListParagraph"/>
        <w:numPr>
          <w:ilvl w:val="0"/>
          <w:numId w:val="20"/>
        </w:numPr>
        <w:rPr>
          <w:i/>
          <w:iCs/>
          <w:color w:val="7030A0"/>
        </w:rPr>
      </w:pPr>
      <w:r w:rsidRPr="00960095">
        <w:rPr>
          <w:i/>
          <w:iCs/>
          <w:color w:val="7030A0"/>
        </w:rPr>
        <w:t>How will you monitor risk and protective factors for YP to identify those ‘at risk’ of suicidal ideation?</w:t>
      </w:r>
    </w:p>
    <w:p w:rsidR="00960095" w:rsidP="00960095" w:rsidRDefault="00960095" w14:paraId="3E585052" w14:textId="7E7704D9">
      <w:pPr>
        <w:pStyle w:val="ListParagraph"/>
        <w:numPr>
          <w:ilvl w:val="0"/>
          <w:numId w:val="20"/>
        </w:numPr>
        <w:rPr>
          <w:i/>
          <w:iCs/>
          <w:color w:val="7030A0"/>
        </w:rPr>
      </w:pPr>
      <w:r w:rsidRPr="00960095">
        <w:rPr>
          <w:i/>
          <w:iCs/>
          <w:color w:val="7030A0"/>
        </w:rPr>
        <w:t>What processes will be in place to spot warning signs?</w:t>
      </w:r>
    </w:p>
    <w:p w:rsidR="000F130C" w:rsidP="00960095" w:rsidRDefault="000F130C" w14:paraId="5681FEE4" w14:textId="2A12A8C3">
      <w:pPr>
        <w:pStyle w:val="ListParagraph"/>
        <w:numPr>
          <w:ilvl w:val="0"/>
          <w:numId w:val="20"/>
        </w:numPr>
        <w:rPr>
          <w:i/>
          <w:iCs/>
          <w:color w:val="7030A0"/>
        </w:rPr>
      </w:pPr>
      <w:r>
        <w:rPr>
          <w:i/>
          <w:iCs/>
          <w:color w:val="7030A0"/>
        </w:rPr>
        <w:t>Who will be the key people involved in working with a YP where it has been identified they have suicidal thoughts?</w:t>
      </w:r>
      <w:r w:rsidR="009E6D83">
        <w:rPr>
          <w:i/>
          <w:iCs/>
          <w:color w:val="7030A0"/>
        </w:rPr>
        <w:t xml:space="preserve"> Importance of asking about suicide.</w:t>
      </w:r>
    </w:p>
    <w:p w:rsidR="009E6D83" w:rsidP="00960095" w:rsidRDefault="009E6D83" w14:paraId="5F227E60" w14:textId="5C006E04">
      <w:pPr>
        <w:pStyle w:val="ListParagraph"/>
        <w:numPr>
          <w:ilvl w:val="0"/>
          <w:numId w:val="20"/>
        </w:numPr>
        <w:rPr>
          <w:i/>
          <w:iCs/>
          <w:color w:val="7030A0"/>
        </w:rPr>
      </w:pPr>
      <w:r>
        <w:rPr>
          <w:i/>
          <w:iCs/>
          <w:color w:val="7030A0"/>
        </w:rPr>
        <w:t>Who needs to be involved in developing a safety plan? Do you have a safety plan proforma (see examples)</w:t>
      </w:r>
    </w:p>
    <w:p w:rsidRPr="00960095" w:rsidR="00B721AE" w:rsidP="00960095" w:rsidRDefault="00B721AE" w14:paraId="011CCF3E" w14:textId="3BFAA1A0">
      <w:pPr>
        <w:pStyle w:val="ListParagraph"/>
        <w:numPr>
          <w:ilvl w:val="0"/>
          <w:numId w:val="20"/>
        </w:numPr>
        <w:rPr>
          <w:i/>
          <w:iCs/>
          <w:color w:val="7030A0"/>
        </w:rPr>
      </w:pPr>
      <w:r>
        <w:rPr>
          <w:i/>
          <w:iCs/>
          <w:color w:val="7030A0"/>
        </w:rPr>
        <w:t>How will you liaise with external agencies?</w:t>
      </w:r>
    </w:p>
    <w:p w:rsidR="00BF1823" w:rsidP="00BF1823" w:rsidRDefault="00BF1823" w14:paraId="2CB7881F" w14:textId="77777777">
      <w:pPr>
        <w:pStyle w:val="Heading2"/>
        <w:rPr>
          <w:sz w:val="32"/>
          <w:szCs w:val="32"/>
        </w:rPr>
      </w:pPr>
    </w:p>
    <w:p w:rsidRPr="00AC0C70" w:rsidR="00F60E0C" w:rsidP="00BF1823" w:rsidRDefault="00BF1823" w14:paraId="7F57455D" w14:textId="51C50ACE">
      <w:pPr>
        <w:pStyle w:val="Heading2"/>
        <w:rPr>
          <w:sz w:val="32"/>
          <w:szCs w:val="32"/>
        </w:rPr>
      </w:pPr>
      <w:bookmarkStart w:name="_Toc151470255" w:id="4"/>
      <w:r>
        <w:rPr>
          <w:sz w:val="32"/>
          <w:szCs w:val="32"/>
        </w:rPr>
        <w:t xml:space="preserve">5. </w:t>
      </w:r>
      <w:r w:rsidRPr="00AC0C70" w:rsidR="00F60E0C">
        <w:rPr>
          <w:sz w:val="32"/>
          <w:szCs w:val="32"/>
        </w:rPr>
        <w:t>How we help ensure a sensitive and safe suicide postvention provision</w:t>
      </w:r>
      <w:bookmarkEnd w:id="4"/>
    </w:p>
    <w:p w:rsidR="00C0545E" w:rsidRDefault="00C0545E" w14:paraId="75F28689" w14:textId="77777777"/>
    <w:p w:rsidR="00641D5D" w:rsidP="000025EE" w:rsidRDefault="00641D5D" w14:paraId="31CA124C" w14:textId="64654C40">
      <w:pPr>
        <w:pStyle w:val="ListParagraph"/>
        <w:numPr>
          <w:ilvl w:val="0"/>
          <w:numId w:val="15"/>
        </w:numPr>
      </w:pPr>
      <w:r w:rsidRPr="007923E0">
        <w:rPr>
          <w:color w:val="FF0000"/>
        </w:rPr>
        <w:t xml:space="preserve">Our school or college </w:t>
      </w:r>
      <w:r>
        <w:t xml:space="preserve">has a Suicide Postvention Team whose role it is to respond in the event of a suicide. Each member of our Suicide Postvention Team will have a defined responsibility within our plan including leadership, family liaison and any communications with external agencies, including the media. </w:t>
      </w:r>
    </w:p>
    <w:p w:rsidRPr="00641D5D" w:rsidR="00641D5D" w:rsidP="000025EE" w:rsidRDefault="00641D5D" w14:paraId="3CD33328" w14:textId="77777777"/>
    <w:p w:rsidR="00641D5D" w:rsidP="000025EE" w:rsidRDefault="00641D5D" w14:paraId="3016D002" w14:textId="32CF8586">
      <w:pPr>
        <w:pStyle w:val="ListParagraph"/>
        <w:numPr>
          <w:ilvl w:val="0"/>
          <w:numId w:val="15"/>
        </w:numPr>
      </w:pPr>
      <w:r>
        <w:t xml:space="preserve">We will be clear about how we deal with an inquest after someone has died by suicide in our </w:t>
      </w:r>
      <w:r w:rsidRPr="007923E0">
        <w:rPr>
          <w:color w:val="FF0000"/>
        </w:rPr>
        <w:t>school or college</w:t>
      </w:r>
      <w:r>
        <w:t xml:space="preserve">. We will support the authorities in their work but will be mindful of the distress an inquest causes to the bereaved people. We will also be mindful of the impact supporting an inquest can have on staff. </w:t>
      </w:r>
    </w:p>
    <w:p w:rsidRPr="00641D5D" w:rsidR="00641D5D" w:rsidP="000025EE" w:rsidRDefault="00641D5D" w14:paraId="2B03F5FD" w14:textId="77777777"/>
    <w:p w:rsidR="00641D5D" w:rsidP="000025EE" w:rsidRDefault="00641D5D" w14:paraId="0152B4EF" w14:textId="456822F3">
      <w:pPr>
        <w:pStyle w:val="ListParagraph"/>
        <w:numPr>
          <w:ilvl w:val="0"/>
          <w:numId w:val="15"/>
        </w:numPr>
      </w:pPr>
      <w:r>
        <w:t>We will record and monitor deaths by suicide and the impact on the community. This will include on-going monitoring of pupil deaths including suicides, suspected suicides and, if possible, self-harm. Monitoring of self-harm might be done through the collection of information from pupil support services and pupil health services.</w:t>
      </w:r>
    </w:p>
    <w:p w:rsidR="00641D5D" w:rsidP="000025EE" w:rsidRDefault="00641D5D" w14:paraId="11328588" w14:textId="77777777"/>
    <w:p w:rsidR="00D94128" w:rsidP="000025EE" w:rsidRDefault="00D94128" w14:paraId="5C14FAE8" w14:textId="787221EF">
      <w:r>
        <w:t>We will also consider:</w:t>
      </w:r>
    </w:p>
    <w:p w:rsidR="00D94128" w:rsidP="000025EE" w:rsidRDefault="00D94128" w14:paraId="2A9DDD05" w14:textId="77777777">
      <w:pPr>
        <w:pStyle w:val="ListParagraph"/>
        <w:numPr>
          <w:ilvl w:val="0"/>
          <w:numId w:val="16"/>
        </w:numPr>
      </w:pPr>
      <w:r>
        <w:t xml:space="preserve">Recording and monitoring the uptake of bereavement support services by pupils after a suicide </w:t>
      </w:r>
    </w:p>
    <w:p w:rsidR="000025EE" w:rsidP="000025EE" w:rsidRDefault="00D94128" w14:paraId="200BC788" w14:textId="77777777">
      <w:pPr>
        <w:pStyle w:val="ListParagraph"/>
        <w:numPr>
          <w:ilvl w:val="0"/>
          <w:numId w:val="16"/>
        </w:numPr>
      </w:pPr>
      <w:r>
        <w:t xml:space="preserve">Surveying pupils regarding how supported they feel </w:t>
      </w:r>
    </w:p>
    <w:p w:rsidR="00D94128" w:rsidP="000025EE" w:rsidRDefault="00D94128" w14:paraId="79F06A6D" w14:textId="3A711A53">
      <w:pPr>
        <w:pStyle w:val="ListParagraph"/>
        <w:numPr>
          <w:ilvl w:val="0"/>
          <w:numId w:val="16"/>
        </w:numPr>
      </w:pPr>
      <w:r>
        <w:t xml:space="preserve">Assessing the impact of interventions on staff </w:t>
      </w:r>
    </w:p>
    <w:p w:rsidR="00D94128" w:rsidP="000025EE" w:rsidRDefault="00D94128" w14:paraId="74A2FAC2" w14:textId="77777777">
      <w:pPr>
        <w:pStyle w:val="ListParagraph"/>
        <w:numPr>
          <w:ilvl w:val="0"/>
          <w:numId w:val="16"/>
        </w:numPr>
      </w:pPr>
      <w:r>
        <w:t xml:space="preserve">Reviewing lessons learned and any suggested changes to procedures and provision of well-being services </w:t>
      </w:r>
    </w:p>
    <w:p w:rsidR="00641D5D" w:rsidP="000025EE" w:rsidRDefault="00D94128" w14:paraId="6981A431" w14:textId="0A7C1DFE">
      <w:pPr>
        <w:pStyle w:val="ListParagraph"/>
        <w:numPr>
          <w:ilvl w:val="0"/>
          <w:numId w:val="16"/>
        </w:numPr>
      </w:pPr>
      <w:r>
        <w:t xml:space="preserve">Identification of multiple events, such as two suicides in a relatively short period of time (e.g. one term) which may indicate a possible suicide cluster, including investigating possible connections between individuals, their circumstances and their suicidal behaviour. Multiple suspected suicides may not be connected, but their occurrence can nonetheless have consequences. For example, in some vulnerable individuals it may contribute to thoughts of </w:t>
      </w:r>
      <w:r>
        <w:lastRenderedPageBreak/>
        <w:t>suicide as a way of dealing with problems. Where concerns arise regarding a possible suicide cluster we will immediately communicate with the local authority Public Health Suicide Prevention Lead* and collaborate closely with them to development a response plan</w:t>
      </w:r>
      <w:r w:rsidR="00B91968">
        <w:t>.</w:t>
      </w:r>
    </w:p>
    <w:p w:rsidR="009B6062" w:rsidP="009B6062" w:rsidRDefault="009B6062" w14:paraId="15412216" w14:textId="77777777">
      <w:pPr>
        <w:ind w:left="360"/>
      </w:pPr>
    </w:p>
    <w:p w:rsidRPr="0098248A" w:rsidR="009B6062" w:rsidP="009B6062" w:rsidRDefault="009B6062" w14:paraId="5114CC4F" w14:textId="2C075400">
      <w:pPr>
        <w:ind w:left="360"/>
        <w:rPr>
          <w:b/>
          <w:bCs/>
        </w:rPr>
      </w:pPr>
      <w:r w:rsidRPr="0098248A">
        <w:rPr>
          <w:b/>
          <w:bCs/>
        </w:rPr>
        <w:t xml:space="preserve">Suicide contagion </w:t>
      </w:r>
    </w:p>
    <w:p w:rsidR="0098248A" w:rsidP="009B6062" w:rsidRDefault="0098248A" w14:paraId="0012B60A" w14:textId="5D8AF007">
      <w:pPr>
        <w:ind w:left="360"/>
      </w:pPr>
      <w:r>
        <w:t>People who have lost someone to suicide are at a greater risk of suicide. This is sometimes called suicide contagion. The vulnerability model might be helpful in identifying those pupils that are particularly at-risk.</w:t>
      </w:r>
    </w:p>
    <w:p w:rsidR="003C06D5" w:rsidP="009B6062" w:rsidRDefault="009B6062" w14:paraId="2392D139" w14:textId="290A8104">
      <w:pPr>
        <w:jc w:val="center"/>
        <w:rPr>
          <w:i/>
          <w:iCs/>
          <w:color w:val="7030A0"/>
        </w:rPr>
      </w:pPr>
      <w:r w:rsidRPr="009B6062">
        <w:rPr>
          <w:i/>
          <w:iCs/>
          <w:noProof/>
          <w:color w:val="7030A0"/>
        </w:rPr>
        <w:drawing>
          <wp:inline distT="0" distB="0" distL="0" distR="0" wp14:anchorId="13043386" wp14:editId="234572B4">
            <wp:extent cx="4109444" cy="294253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19677" cy="2949864"/>
                    </a:xfrm>
                    <a:prstGeom prst="rect">
                      <a:avLst/>
                    </a:prstGeom>
                  </pic:spPr>
                </pic:pic>
              </a:graphicData>
            </a:graphic>
          </wp:inline>
        </w:drawing>
      </w:r>
    </w:p>
    <w:p w:rsidRPr="000F6D1D" w:rsidR="002F5D43" w:rsidP="003C06D5" w:rsidRDefault="008C6C48" w14:paraId="72EE1E08" w14:textId="4954001E">
      <w:r w:rsidRPr="000F6D1D">
        <w:rPr>
          <w:highlight w:val="yellow"/>
        </w:rPr>
        <w:t xml:space="preserve">Information sharing in an appropriate </w:t>
      </w:r>
      <w:r w:rsidR="00B67B32">
        <w:rPr>
          <w:highlight w:val="yellow"/>
        </w:rPr>
        <w:t xml:space="preserve">way </w:t>
      </w:r>
      <w:r w:rsidRPr="000F6D1D">
        <w:rPr>
          <w:highlight w:val="yellow"/>
        </w:rPr>
        <w:t>– find out a bit existing protocol e.g. child death protocol</w:t>
      </w:r>
    </w:p>
    <w:p w:rsidR="00B91968" w:rsidP="00B91968" w:rsidRDefault="00B91968" w14:paraId="6AF4EEB0" w14:textId="0BCC5409">
      <w:pPr>
        <w:rPr>
          <w:i/>
          <w:iCs/>
          <w:color w:val="7030A0"/>
        </w:rPr>
      </w:pPr>
      <w:r w:rsidRPr="00B91968">
        <w:rPr>
          <w:i/>
          <w:iCs/>
          <w:color w:val="7030A0"/>
        </w:rPr>
        <w:t xml:space="preserve">Think about the who and when… very specific </w:t>
      </w:r>
      <w:r w:rsidR="004E224B">
        <w:rPr>
          <w:i/>
          <w:iCs/>
          <w:color w:val="7030A0"/>
        </w:rPr>
        <w:t>(create a table of who will do what and when?)</w:t>
      </w:r>
    </w:p>
    <w:p w:rsidR="00C60859" w:rsidP="00CC780D" w:rsidRDefault="00C60859" w14:paraId="1C4B5D93" w14:textId="3C50FDD1">
      <w:pPr>
        <w:pStyle w:val="ListParagraph"/>
        <w:numPr>
          <w:ilvl w:val="0"/>
          <w:numId w:val="22"/>
        </w:numPr>
        <w:rPr>
          <w:i/>
          <w:iCs/>
          <w:color w:val="7030A0"/>
        </w:rPr>
      </w:pPr>
      <w:r>
        <w:rPr>
          <w:i/>
          <w:iCs/>
          <w:color w:val="7030A0"/>
        </w:rPr>
        <w:t>Who will take the lead in postvention planning and implementation?</w:t>
      </w:r>
    </w:p>
    <w:p w:rsidR="00342734" w:rsidP="00CC780D" w:rsidRDefault="00342734" w14:paraId="5844EA00" w14:textId="61EB5B97">
      <w:pPr>
        <w:pStyle w:val="ListParagraph"/>
        <w:numPr>
          <w:ilvl w:val="0"/>
          <w:numId w:val="22"/>
        </w:numPr>
        <w:rPr>
          <w:i/>
          <w:iCs/>
          <w:color w:val="7030A0"/>
        </w:rPr>
      </w:pPr>
      <w:r>
        <w:rPr>
          <w:i/>
          <w:iCs/>
          <w:color w:val="7030A0"/>
        </w:rPr>
        <w:t>What do you think should be prioritised immediately?</w:t>
      </w:r>
    </w:p>
    <w:p w:rsidR="00342734" w:rsidP="00CC780D" w:rsidRDefault="00342734" w14:paraId="4875D16A" w14:textId="4397FDA6">
      <w:pPr>
        <w:pStyle w:val="ListParagraph"/>
        <w:numPr>
          <w:ilvl w:val="0"/>
          <w:numId w:val="22"/>
        </w:numPr>
        <w:rPr>
          <w:i/>
          <w:iCs/>
          <w:color w:val="7030A0"/>
        </w:rPr>
      </w:pPr>
      <w:r>
        <w:rPr>
          <w:i/>
          <w:iCs/>
          <w:color w:val="7030A0"/>
        </w:rPr>
        <w:t>What do you think should be prioritised in the first 24 hours?</w:t>
      </w:r>
    </w:p>
    <w:p w:rsidRPr="0064277A" w:rsidR="0064277A" w:rsidP="0064277A" w:rsidRDefault="0064277A" w14:paraId="76689DB8" w14:textId="263822A8">
      <w:pPr>
        <w:pStyle w:val="ListParagraph"/>
        <w:numPr>
          <w:ilvl w:val="0"/>
          <w:numId w:val="22"/>
        </w:numPr>
        <w:rPr>
          <w:i/>
          <w:iCs/>
          <w:color w:val="7030A0"/>
        </w:rPr>
      </w:pPr>
      <w:r>
        <w:rPr>
          <w:i/>
          <w:iCs/>
          <w:color w:val="7030A0"/>
        </w:rPr>
        <w:t>What do you think should be prioritised in the first month?</w:t>
      </w:r>
    </w:p>
    <w:p w:rsidR="00847AEE" w:rsidP="00847AEE" w:rsidRDefault="00847AEE" w14:paraId="2E5BA0D6" w14:textId="77777777">
      <w:pPr>
        <w:pStyle w:val="ListParagraph"/>
        <w:numPr>
          <w:ilvl w:val="0"/>
          <w:numId w:val="22"/>
        </w:numPr>
        <w:rPr>
          <w:i/>
          <w:iCs/>
          <w:color w:val="7030A0"/>
        </w:rPr>
      </w:pPr>
      <w:r>
        <w:rPr>
          <w:i/>
          <w:iCs/>
          <w:color w:val="7030A0"/>
        </w:rPr>
        <w:t>How will you circulate to staff what they should and shouldn’t say?</w:t>
      </w:r>
    </w:p>
    <w:p w:rsidR="00847AEE" w:rsidP="00847AEE" w:rsidRDefault="00847AEE" w14:paraId="5E0985B7" w14:textId="0F58CB6A">
      <w:pPr>
        <w:pStyle w:val="ListParagraph"/>
        <w:numPr>
          <w:ilvl w:val="0"/>
          <w:numId w:val="22"/>
        </w:numPr>
        <w:rPr>
          <w:i/>
          <w:iCs/>
          <w:color w:val="7030A0"/>
        </w:rPr>
      </w:pPr>
      <w:r w:rsidRPr="00C5219A">
        <w:rPr>
          <w:i/>
          <w:iCs/>
          <w:color w:val="7030A0"/>
        </w:rPr>
        <w:t xml:space="preserve">How will </w:t>
      </w:r>
      <w:proofErr w:type="gramStart"/>
      <w:r w:rsidRPr="00C5219A">
        <w:rPr>
          <w:i/>
          <w:iCs/>
          <w:color w:val="7030A0"/>
        </w:rPr>
        <w:t>you  communicate</w:t>
      </w:r>
      <w:proofErr w:type="gramEnd"/>
      <w:r w:rsidRPr="00C5219A">
        <w:rPr>
          <w:i/>
          <w:iCs/>
          <w:color w:val="7030A0"/>
        </w:rPr>
        <w:t xml:space="preserve"> honestly about the occurrence of multiple deaths? (consider goldilocks principle)</w:t>
      </w:r>
    </w:p>
    <w:p w:rsidR="00847AEE" w:rsidP="00847AEE" w:rsidRDefault="00847AEE" w14:paraId="3063523E" w14:textId="77777777">
      <w:pPr>
        <w:pStyle w:val="ListParagraph"/>
        <w:numPr>
          <w:ilvl w:val="0"/>
          <w:numId w:val="22"/>
        </w:numPr>
        <w:rPr>
          <w:i/>
          <w:iCs/>
          <w:color w:val="7030A0"/>
        </w:rPr>
      </w:pPr>
      <w:r>
        <w:rPr>
          <w:i/>
          <w:iCs/>
          <w:color w:val="7030A0"/>
        </w:rPr>
        <w:t xml:space="preserve">How will you identify groups that might need early support (including staff groups)? E.g. RAG rating. </w:t>
      </w:r>
    </w:p>
    <w:p w:rsidRPr="00C004C5" w:rsidR="00C034BA" w:rsidP="00AA3C5E" w:rsidRDefault="00C034BA" w14:paraId="58FEC85B" w14:textId="7F181A1A">
      <w:pPr>
        <w:pStyle w:val="ListParagraph"/>
        <w:numPr>
          <w:ilvl w:val="0"/>
          <w:numId w:val="22"/>
        </w:numPr>
        <w:rPr>
          <w:i/>
          <w:iCs/>
          <w:color w:val="7030A0"/>
        </w:rPr>
      </w:pPr>
      <w:r>
        <w:rPr>
          <w:i/>
          <w:iCs/>
          <w:color w:val="7030A0"/>
        </w:rPr>
        <w:t>How will you consider</w:t>
      </w:r>
      <w:r w:rsidR="00AA3C5E">
        <w:rPr>
          <w:i/>
          <w:iCs/>
          <w:color w:val="7030A0"/>
        </w:rPr>
        <w:t xml:space="preserve"> groups that may </w:t>
      </w:r>
      <w:r w:rsidR="00633341">
        <w:rPr>
          <w:i/>
          <w:iCs/>
          <w:color w:val="7030A0"/>
        </w:rPr>
        <w:t xml:space="preserve">intersect with the </w:t>
      </w:r>
      <w:r w:rsidR="002342DC">
        <w:rPr>
          <w:i/>
          <w:iCs/>
          <w:color w:val="7030A0"/>
        </w:rPr>
        <w:t xml:space="preserve">identity of the </w:t>
      </w:r>
      <w:r w:rsidR="00633341">
        <w:rPr>
          <w:i/>
          <w:iCs/>
          <w:color w:val="7030A0"/>
        </w:rPr>
        <w:t xml:space="preserve">person </w:t>
      </w:r>
      <w:r w:rsidR="00AA3C5E">
        <w:rPr>
          <w:i/>
          <w:iCs/>
          <w:color w:val="7030A0"/>
        </w:rPr>
        <w:t xml:space="preserve">who has died by suicide </w:t>
      </w:r>
      <w:r w:rsidR="00633341">
        <w:rPr>
          <w:i/>
          <w:iCs/>
          <w:color w:val="7030A0"/>
        </w:rPr>
        <w:t>such as their race, faith, LGBTQ+, or socio-economic status?</w:t>
      </w:r>
    </w:p>
    <w:p w:rsidRPr="00C5219A" w:rsidR="00327FD2" w:rsidP="00327FD2" w:rsidRDefault="00847AEE" w14:paraId="35848C53" w14:textId="1D56F238">
      <w:pPr>
        <w:pStyle w:val="ListParagraph"/>
        <w:numPr>
          <w:ilvl w:val="0"/>
          <w:numId w:val="22"/>
        </w:numPr>
        <w:rPr>
          <w:i/>
          <w:iCs/>
          <w:color w:val="7030A0"/>
        </w:rPr>
      </w:pPr>
      <w:r w:rsidRPr="00C5219A">
        <w:rPr>
          <w:i/>
          <w:iCs/>
          <w:color w:val="7030A0"/>
        </w:rPr>
        <w:t xml:space="preserve">How will you provide increased resources for pupils with mental health difficulties who may be at risk? </w:t>
      </w:r>
      <w:r w:rsidRPr="00C5219A" w:rsidR="00327FD2">
        <w:rPr>
          <w:i/>
          <w:iCs/>
          <w:color w:val="7030A0"/>
        </w:rPr>
        <w:t xml:space="preserve">What will you need to consider </w:t>
      </w:r>
      <w:proofErr w:type="gramStart"/>
      <w:r w:rsidRPr="00C5219A" w:rsidR="00327FD2">
        <w:rPr>
          <w:i/>
          <w:iCs/>
          <w:color w:val="7030A0"/>
        </w:rPr>
        <w:t>to reduce</w:t>
      </w:r>
      <w:proofErr w:type="gramEnd"/>
      <w:r w:rsidRPr="00C5219A" w:rsidR="00327FD2">
        <w:rPr>
          <w:i/>
          <w:iCs/>
          <w:color w:val="7030A0"/>
        </w:rPr>
        <w:t xml:space="preserve"> academic stress where possible?</w:t>
      </w:r>
    </w:p>
    <w:p w:rsidRPr="00327FD2" w:rsidR="00327FD2" w:rsidP="00327FD2" w:rsidRDefault="00327FD2" w14:paraId="6F3DEB9B" w14:textId="099DACB6">
      <w:pPr>
        <w:pStyle w:val="ListParagraph"/>
        <w:numPr>
          <w:ilvl w:val="0"/>
          <w:numId w:val="22"/>
        </w:numPr>
        <w:rPr>
          <w:i/>
          <w:iCs/>
          <w:color w:val="7030A0"/>
        </w:rPr>
      </w:pPr>
      <w:r w:rsidRPr="00C5219A">
        <w:rPr>
          <w:i/>
          <w:iCs/>
          <w:color w:val="7030A0"/>
        </w:rPr>
        <w:t>How will you share positive messages about available help and recovery?</w:t>
      </w:r>
    </w:p>
    <w:p w:rsidR="00C5219A" w:rsidP="00CC780D" w:rsidRDefault="00C5219A" w14:paraId="40773CB0" w14:textId="77777777">
      <w:pPr>
        <w:pStyle w:val="ListParagraph"/>
        <w:numPr>
          <w:ilvl w:val="0"/>
          <w:numId w:val="22"/>
        </w:numPr>
        <w:rPr>
          <w:i/>
          <w:iCs/>
          <w:color w:val="7030A0"/>
        </w:rPr>
      </w:pPr>
      <w:r w:rsidRPr="00C5219A">
        <w:rPr>
          <w:i/>
          <w:iCs/>
          <w:color w:val="7030A0"/>
        </w:rPr>
        <w:t>In what ways could you s</w:t>
      </w:r>
      <w:r w:rsidRPr="00C5219A" w:rsidR="00065082">
        <w:rPr>
          <w:i/>
          <w:iCs/>
          <w:color w:val="7030A0"/>
        </w:rPr>
        <w:t>upport pupils through memorials while at the same time avoiding glamourising death or institutionalising grief</w:t>
      </w:r>
      <w:r w:rsidRPr="00C5219A">
        <w:rPr>
          <w:i/>
          <w:iCs/>
          <w:color w:val="7030A0"/>
        </w:rPr>
        <w:t>?</w:t>
      </w:r>
    </w:p>
    <w:p w:rsidR="00327FD2" w:rsidP="00CC780D" w:rsidRDefault="00327FD2" w14:paraId="4E35E44B" w14:textId="50CD1ADF">
      <w:pPr>
        <w:pStyle w:val="ListParagraph"/>
        <w:numPr>
          <w:ilvl w:val="0"/>
          <w:numId w:val="22"/>
        </w:numPr>
        <w:rPr>
          <w:i/>
          <w:iCs/>
          <w:color w:val="7030A0"/>
        </w:rPr>
      </w:pPr>
      <w:r>
        <w:rPr>
          <w:i/>
          <w:iCs/>
          <w:color w:val="7030A0"/>
        </w:rPr>
        <w:lastRenderedPageBreak/>
        <w:t>What needs to be considered to support with anniversaries, events, and milestones</w:t>
      </w:r>
      <w:r w:rsidR="00B25238">
        <w:rPr>
          <w:i/>
          <w:iCs/>
          <w:color w:val="7030A0"/>
        </w:rPr>
        <w:t xml:space="preserve"> </w:t>
      </w:r>
      <w:r w:rsidRPr="00B25238" w:rsidR="00B25238">
        <w:rPr>
          <w:i/>
          <w:iCs/>
          <w:color w:val="7030A0"/>
        </w:rPr>
        <w:t>(e.g. not romanticising death, not erecting permanent structures and giving people safe space to remember but not re-live).</w:t>
      </w:r>
    </w:p>
    <w:p w:rsidR="00566790" w:rsidP="00566790" w:rsidRDefault="00566790" w14:paraId="021824E2" w14:textId="77777777">
      <w:pPr>
        <w:rPr>
          <w:i/>
          <w:iCs/>
          <w:color w:val="7030A0"/>
        </w:rPr>
      </w:pPr>
    </w:p>
    <w:p w:rsidRPr="00566790" w:rsidR="00566790" w:rsidP="00566790" w:rsidRDefault="00566790" w14:paraId="35408A09" w14:textId="77777777">
      <w:pPr>
        <w:rPr>
          <w:i/>
          <w:iCs/>
          <w:color w:val="7030A0"/>
        </w:rPr>
      </w:pPr>
    </w:p>
    <w:p w:rsidR="006C6D85" w:rsidP="006C6D85" w:rsidRDefault="006C6D85" w14:paraId="1B9D62E3" w14:textId="7D2D72D7">
      <w:pPr>
        <w:rPr>
          <w:b/>
          <w:bCs/>
        </w:rPr>
      </w:pPr>
      <w:r w:rsidRPr="006C6D85">
        <w:rPr>
          <w:b/>
          <w:bCs/>
        </w:rPr>
        <w:t xml:space="preserve">Action plan following a suicide </w:t>
      </w:r>
    </w:p>
    <w:tbl>
      <w:tblPr>
        <w:tblStyle w:val="TableGrid"/>
        <w:tblW w:w="0" w:type="auto"/>
        <w:tblLook w:val="04A0" w:firstRow="1" w:lastRow="0" w:firstColumn="1" w:lastColumn="0" w:noHBand="0" w:noVBand="1"/>
      </w:tblPr>
      <w:tblGrid>
        <w:gridCol w:w="2254"/>
        <w:gridCol w:w="2703"/>
        <w:gridCol w:w="1805"/>
        <w:gridCol w:w="2254"/>
      </w:tblGrid>
      <w:tr w:rsidR="00E46FCB" w:rsidTr="00E46FCB" w14:paraId="55EAAD19" w14:textId="77777777">
        <w:tc>
          <w:tcPr>
            <w:tcW w:w="2254" w:type="dxa"/>
          </w:tcPr>
          <w:p w:rsidR="00E46FCB" w:rsidP="006C6D85" w:rsidRDefault="00E46FCB" w14:paraId="12AC5BBF" w14:textId="274962B7">
            <w:pPr>
              <w:rPr>
                <w:b/>
                <w:bCs/>
              </w:rPr>
            </w:pPr>
            <w:r>
              <w:rPr>
                <w:b/>
                <w:bCs/>
              </w:rPr>
              <w:t>Timeframe</w:t>
            </w:r>
          </w:p>
        </w:tc>
        <w:tc>
          <w:tcPr>
            <w:tcW w:w="2703" w:type="dxa"/>
          </w:tcPr>
          <w:p w:rsidR="00E46FCB" w:rsidP="006C6D85" w:rsidRDefault="00E46FCB" w14:paraId="79486DD9" w14:textId="31B9C820">
            <w:pPr>
              <w:rPr>
                <w:b/>
                <w:bCs/>
              </w:rPr>
            </w:pPr>
            <w:r>
              <w:rPr>
                <w:b/>
                <w:bCs/>
              </w:rPr>
              <w:t>What needs to happen</w:t>
            </w:r>
          </w:p>
        </w:tc>
        <w:tc>
          <w:tcPr>
            <w:tcW w:w="1805" w:type="dxa"/>
          </w:tcPr>
          <w:p w:rsidR="00E46FCB" w:rsidP="006C6D85" w:rsidRDefault="00E46FCB" w14:paraId="6AAB1843" w14:textId="4049BB3D">
            <w:pPr>
              <w:rPr>
                <w:b/>
                <w:bCs/>
              </w:rPr>
            </w:pPr>
            <w:r>
              <w:rPr>
                <w:b/>
                <w:bCs/>
              </w:rPr>
              <w:t>Who will take the lead?</w:t>
            </w:r>
          </w:p>
        </w:tc>
        <w:tc>
          <w:tcPr>
            <w:tcW w:w="2254" w:type="dxa"/>
          </w:tcPr>
          <w:p w:rsidR="00E46FCB" w:rsidP="006C6D85" w:rsidRDefault="00E46FCB" w14:paraId="40CEBB0D" w14:textId="13AC7726">
            <w:pPr>
              <w:rPr>
                <w:b/>
                <w:bCs/>
              </w:rPr>
            </w:pPr>
            <w:r>
              <w:rPr>
                <w:b/>
                <w:bCs/>
              </w:rPr>
              <w:t xml:space="preserve">Who </w:t>
            </w:r>
            <w:r w:rsidR="004C0CA8">
              <w:rPr>
                <w:b/>
                <w:bCs/>
              </w:rPr>
              <w:t>will it involve?</w:t>
            </w:r>
          </w:p>
        </w:tc>
      </w:tr>
      <w:tr w:rsidRPr="004C0CA8" w:rsidR="00E46FCB" w:rsidTr="00E46FCB" w14:paraId="4030E860" w14:textId="77777777">
        <w:tc>
          <w:tcPr>
            <w:tcW w:w="2254" w:type="dxa"/>
          </w:tcPr>
          <w:p w:rsidRPr="004C0CA8" w:rsidR="00E46FCB" w:rsidP="006C6D85" w:rsidRDefault="004C0CA8" w14:paraId="26FF8DF2" w14:textId="4D2E5621">
            <w:r w:rsidRPr="004C0CA8">
              <w:t>Im</w:t>
            </w:r>
            <w:r>
              <w:t>mediately</w:t>
            </w:r>
          </w:p>
        </w:tc>
        <w:tc>
          <w:tcPr>
            <w:tcW w:w="2703" w:type="dxa"/>
          </w:tcPr>
          <w:p w:rsidRPr="004C0CA8" w:rsidR="00E46FCB" w:rsidP="004C0CA8" w:rsidRDefault="003F0666" w14:paraId="34F54C0A" w14:textId="124C4659">
            <w:pPr>
              <w:pStyle w:val="ListParagraph"/>
              <w:numPr>
                <w:ilvl w:val="0"/>
                <w:numId w:val="29"/>
              </w:numPr>
            </w:pPr>
            <w:r>
              <w:t>actions</w:t>
            </w:r>
          </w:p>
        </w:tc>
        <w:tc>
          <w:tcPr>
            <w:tcW w:w="1805" w:type="dxa"/>
          </w:tcPr>
          <w:p w:rsidRPr="004C0CA8" w:rsidR="00E46FCB" w:rsidP="006C6D85" w:rsidRDefault="003F0666" w14:paraId="4172EE47" w14:textId="0CE2E98F">
            <w:r>
              <w:t xml:space="preserve">Named person for each action </w:t>
            </w:r>
          </w:p>
        </w:tc>
        <w:tc>
          <w:tcPr>
            <w:tcW w:w="2254" w:type="dxa"/>
          </w:tcPr>
          <w:p w:rsidRPr="004C0CA8" w:rsidR="00E46FCB" w:rsidP="006C6D85" w:rsidRDefault="003F0666" w14:paraId="712C010B" w14:textId="6725B37D">
            <w:r>
              <w:t>Name the groups it will involve / affect</w:t>
            </w:r>
          </w:p>
        </w:tc>
      </w:tr>
      <w:tr w:rsidRPr="004C0CA8" w:rsidR="00E46FCB" w:rsidTr="00E46FCB" w14:paraId="305EA615" w14:textId="77777777">
        <w:tc>
          <w:tcPr>
            <w:tcW w:w="2254" w:type="dxa"/>
          </w:tcPr>
          <w:p w:rsidRPr="004C0CA8" w:rsidR="00E46FCB" w:rsidP="006C6D85" w:rsidRDefault="004C0CA8" w14:paraId="2F4F7B93" w14:textId="424847D5">
            <w:r>
              <w:t>In the first 24 hours</w:t>
            </w:r>
          </w:p>
        </w:tc>
        <w:tc>
          <w:tcPr>
            <w:tcW w:w="2703" w:type="dxa"/>
          </w:tcPr>
          <w:p w:rsidRPr="004C0CA8" w:rsidR="00E46FCB" w:rsidP="004C0CA8" w:rsidRDefault="00E46FCB" w14:paraId="174481EF" w14:textId="77777777">
            <w:pPr>
              <w:pStyle w:val="ListParagraph"/>
              <w:numPr>
                <w:ilvl w:val="0"/>
                <w:numId w:val="29"/>
              </w:numPr>
            </w:pPr>
          </w:p>
        </w:tc>
        <w:tc>
          <w:tcPr>
            <w:tcW w:w="1805" w:type="dxa"/>
          </w:tcPr>
          <w:p w:rsidRPr="004C0CA8" w:rsidR="00E46FCB" w:rsidP="006C6D85" w:rsidRDefault="00E46FCB" w14:paraId="3A3964E6" w14:textId="77777777"/>
        </w:tc>
        <w:tc>
          <w:tcPr>
            <w:tcW w:w="2254" w:type="dxa"/>
          </w:tcPr>
          <w:p w:rsidRPr="004C0CA8" w:rsidR="00E46FCB" w:rsidP="006C6D85" w:rsidRDefault="00E46FCB" w14:paraId="46E09270" w14:textId="77777777"/>
        </w:tc>
      </w:tr>
      <w:tr w:rsidRPr="004C0CA8" w:rsidR="00E46FCB" w:rsidTr="00E46FCB" w14:paraId="641C5808" w14:textId="77777777">
        <w:tc>
          <w:tcPr>
            <w:tcW w:w="2254" w:type="dxa"/>
          </w:tcPr>
          <w:p w:rsidRPr="004C0CA8" w:rsidR="00E46FCB" w:rsidP="006C6D85" w:rsidRDefault="004C0CA8" w14:paraId="3A1653D6" w14:textId="44E1CC21">
            <w:r>
              <w:t xml:space="preserve">In the first week </w:t>
            </w:r>
          </w:p>
        </w:tc>
        <w:tc>
          <w:tcPr>
            <w:tcW w:w="2703" w:type="dxa"/>
          </w:tcPr>
          <w:p w:rsidRPr="004C0CA8" w:rsidR="00E46FCB" w:rsidP="004C0CA8" w:rsidRDefault="00E46FCB" w14:paraId="059B1B47" w14:textId="77777777">
            <w:pPr>
              <w:pStyle w:val="ListParagraph"/>
              <w:numPr>
                <w:ilvl w:val="0"/>
                <w:numId w:val="29"/>
              </w:numPr>
            </w:pPr>
          </w:p>
        </w:tc>
        <w:tc>
          <w:tcPr>
            <w:tcW w:w="1805" w:type="dxa"/>
          </w:tcPr>
          <w:p w:rsidRPr="004C0CA8" w:rsidR="00E46FCB" w:rsidP="006C6D85" w:rsidRDefault="00E46FCB" w14:paraId="2A7220CD" w14:textId="77777777"/>
        </w:tc>
        <w:tc>
          <w:tcPr>
            <w:tcW w:w="2254" w:type="dxa"/>
          </w:tcPr>
          <w:p w:rsidRPr="004C0CA8" w:rsidR="00E46FCB" w:rsidP="006C6D85" w:rsidRDefault="00E46FCB" w14:paraId="7761202D" w14:textId="77777777"/>
        </w:tc>
      </w:tr>
      <w:tr w:rsidRPr="004C0CA8" w:rsidR="00E46FCB" w:rsidTr="00E46FCB" w14:paraId="57244CAE" w14:textId="77777777">
        <w:tc>
          <w:tcPr>
            <w:tcW w:w="2254" w:type="dxa"/>
          </w:tcPr>
          <w:p w:rsidRPr="004C0CA8" w:rsidR="00E46FCB" w:rsidP="006C6D85" w:rsidRDefault="00CC6AFE" w14:paraId="2E6A0426" w14:textId="36481B5D">
            <w:r>
              <w:t>In the first month</w:t>
            </w:r>
          </w:p>
        </w:tc>
        <w:tc>
          <w:tcPr>
            <w:tcW w:w="2703" w:type="dxa"/>
          </w:tcPr>
          <w:p w:rsidRPr="004C0CA8" w:rsidR="00E46FCB" w:rsidP="004C0CA8" w:rsidRDefault="00E46FCB" w14:paraId="342DE618" w14:textId="77777777">
            <w:pPr>
              <w:pStyle w:val="ListParagraph"/>
              <w:numPr>
                <w:ilvl w:val="0"/>
                <w:numId w:val="29"/>
              </w:numPr>
            </w:pPr>
          </w:p>
        </w:tc>
        <w:tc>
          <w:tcPr>
            <w:tcW w:w="1805" w:type="dxa"/>
          </w:tcPr>
          <w:p w:rsidRPr="004C0CA8" w:rsidR="00E46FCB" w:rsidP="006C6D85" w:rsidRDefault="00E46FCB" w14:paraId="5FE0FAB6" w14:textId="77777777"/>
        </w:tc>
        <w:tc>
          <w:tcPr>
            <w:tcW w:w="2254" w:type="dxa"/>
          </w:tcPr>
          <w:p w:rsidRPr="004C0CA8" w:rsidR="00E46FCB" w:rsidP="006C6D85" w:rsidRDefault="00E46FCB" w14:paraId="54FF09B5" w14:textId="77777777"/>
        </w:tc>
      </w:tr>
      <w:tr w:rsidRPr="004C0CA8" w:rsidR="00E46FCB" w:rsidTr="00E46FCB" w14:paraId="764AAA35" w14:textId="77777777">
        <w:tc>
          <w:tcPr>
            <w:tcW w:w="2254" w:type="dxa"/>
          </w:tcPr>
          <w:p w:rsidRPr="004C0CA8" w:rsidR="00E46FCB" w:rsidP="006C6D85" w:rsidRDefault="00CC6AFE" w14:paraId="269E8694" w14:textId="6B7F815C">
            <w:r>
              <w:t>Milestones (e.g. significant dates)</w:t>
            </w:r>
          </w:p>
        </w:tc>
        <w:tc>
          <w:tcPr>
            <w:tcW w:w="2703" w:type="dxa"/>
          </w:tcPr>
          <w:p w:rsidRPr="004C0CA8" w:rsidR="00E46FCB" w:rsidP="004C0CA8" w:rsidRDefault="00E46FCB" w14:paraId="2A9DADAA" w14:textId="77777777">
            <w:pPr>
              <w:pStyle w:val="ListParagraph"/>
              <w:numPr>
                <w:ilvl w:val="0"/>
                <w:numId w:val="29"/>
              </w:numPr>
            </w:pPr>
          </w:p>
        </w:tc>
        <w:tc>
          <w:tcPr>
            <w:tcW w:w="1805" w:type="dxa"/>
          </w:tcPr>
          <w:p w:rsidRPr="004C0CA8" w:rsidR="00E46FCB" w:rsidP="006C6D85" w:rsidRDefault="00E46FCB" w14:paraId="7E1C1AAF" w14:textId="77777777"/>
        </w:tc>
        <w:tc>
          <w:tcPr>
            <w:tcW w:w="2254" w:type="dxa"/>
          </w:tcPr>
          <w:p w:rsidRPr="004C0CA8" w:rsidR="00E46FCB" w:rsidP="006C6D85" w:rsidRDefault="00E46FCB" w14:paraId="1738BA2A" w14:textId="77777777"/>
        </w:tc>
      </w:tr>
      <w:tr w:rsidRPr="004C0CA8" w:rsidR="00CC6AFE" w:rsidTr="00E46FCB" w14:paraId="40A9E4D2" w14:textId="77777777">
        <w:tc>
          <w:tcPr>
            <w:tcW w:w="2254" w:type="dxa"/>
          </w:tcPr>
          <w:p w:rsidR="00CC6AFE" w:rsidP="006C6D85" w:rsidRDefault="00CC6AFE" w14:paraId="310E0F55" w14:textId="564D2FA3">
            <w:r>
              <w:t xml:space="preserve">Anniversaries </w:t>
            </w:r>
          </w:p>
        </w:tc>
        <w:tc>
          <w:tcPr>
            <w:tcW w:w="2703" w:type="dxa"/>
          </w:tcPr>
          <w:p w:rsidRPr="004C0CA8" w:rsidR="00CC6AFE" w:rsidP="004C0CA8" w:rsidRDefault="00CC6AFE" w14:paraId="036EEF59" w14:textId="77777777">
            <w:pPr>
              <w:pStyle w:val="ListParagraph"/>
              <w:numPr>
                <w:ilvl w:val="0"/>
                <w:numId w:val="29"/>
              </w:numPr>
            </w:pPr>
          </w:p>
        </w:tc>
        <w:tc>
          <w:tcPr>
            <w:tcW w:w="1805" w:type="dxa"/>
          </w:tcPr>
          <w:p w:rsidRPr="004C0CA8" w:rsidR="00CC6AFE" w:rsidP="006C6D85" w:rsidRDefault="00CC6AFE" w14:paraId="51E0D70A" w14:textId="77777777"/>
        </w:tc>
        <w:tc>
          <w:tcPr>
            <w:tcW w:w="2254" w:type="dxa"/>
          </w:tcPr>
          <w:p w:rsidRPr="004C0CA8" w:rsidR="00CC6AFE" w:rsidP="006C6D85" w:rsidRDefault="00CC6AFE" w14:paraId="39A66CD4" w14:textId="77777777"/>
        </w:tc>
      </w:tr>
    </w:tbl>
    <w:p w:rsidRPr="006C6D85" w:rsidR="006C6D85" w:rsidP="006C6D85" w:rsidRDefault="006C6D85" w14:paraId="641F8EFE" w14:textId="77777777">
      <w:pPr>
        <w:rPr>
          <w:b/>
          <w:bCs/>
        </w:rPr>
      </w:pPr>
    </w:p>
    <w:p w:rsidRPr="00B25238" w:rsidR="00CE16D8" w:rsidP="00CE16D8" w:rsidRDefault="00CE16D8" w14:paraId="3438AB51" w14:textId="77777777">
      <w:pPr>
        <w:pStyle w:val="ListParagraph"/>
        <w:rPr>
          <w:i/>
          <w:iCs/>
          <w:color w:val="7030A0"/>
        </w:rPr>
      </w:pPr>
    </w:p>
    <w:p w:rsidRPr="00AC0C70" w:rsidR="00D94128" w:rsidP="00BF1823" w:rsidRDefault="00BF1823" w14:paraId="28197812" w14:textId="7EF0B80B">
      <w:pPr>
        <w:pStyle w:val="Heading2"/>
        <w:rPr>
          <w:sz w:val="32"/>
          <w:szCs w:val="32"/>
        </w:rPr>
      </w:pPr>
      <w:bookmarkStart w:name="_Toc151470256" w:id="5"/>
      <w:r>
        <w:rPr>
          <w:sz w:val="32"/>
          <w:szCs w:val="32"/>
        </w:rPr>
        <w:t xml:space="preserve">6. </w:t>
      </w:r>
      <w:r w:rsidRPr="00AC0C70" w:rsidR="00D94128">
        <w:rPr>
          <w:sz w:val="32"/>
          <w:szCs w:val="32"/>
        </w:rPr>
        <w:t>Ongoing support and development of our policy and practice</w:t>
      </w:r>
      <w:bookmarkEnd w:id="5"/>
    </w:p>
    <w:p w:rsidR="00D94128" w:rsidP="00D94128" w:rsidRDefault="00D94128" w14:paraId="3A0362AB" w14:textId="77777777"/>
    <w:p w:rsidR="00C3771E" w:rsidP="000025EE" w:rsidRDefault="00C3771E" w14:paraId="3D422DDB" w14:textId="2C5BE40F">
      <w:pPr>
        <w:pStyle w:val="ListParagraph"/>
        <w:numPr>
          <w:ilvl w:val="0"/>
          <w:numId w:val="14"/>
        </w:numPr>
      </w:pPr>
      <w:r>
        <w:t xml:space="preserve">Our Leadership Team will ensure that ongoing reviews take place, that processes are updated in line with best practice and that on-going training is undertaken when necessary. </w:t>
      </w:r>
    </w:p>
    <w:p w:rsidRPr="00C3771E" w:rsidR="00C3771E" w:rsidP="000025EE" w:rsidRDefault="00C3771E" w14:paraId="47BCA051" w14:textId="77777777"/>
    <w:p w:rsidR="00C3771E" w:rsidP="000025EE" w:rsidRDefault="00C3771E" w14:paraId="51D44133" w14:textId="4AB9DF65">
      <w:pPr>
        <w:pStyle w:val="ListParagraph"/>
        <w:numPr>
          <w:ilvl w:val="0"/>
          <w:numId w:val="14"/>
        </w:numPr>
      </w:pPr>
      <w:r>
        <w:t xml:space="preserve">Where possible we will include or consult with members of our community who have personal experience of suicidal ideation, either their own or as a concerned other, in the design, development and continuous refinement of this policy. </w:t>
      </w:r>
    </w:p>
    <w:p w:rsidRPr="00C3771E" w:rsidR="00C3771E" w:rsidP="000025EE" w:rsidRDefault="00C3771E" w14:paraId="70858411" w14:textId="77777777"/>
    <w:p w:rsidR="00D94128" w:rsidP="000025EE" w:rsidRDefault="00C3771E" w14:paraId="567A292E" w14:textId="5FC81FC8">
      <w:pPr>
        <w:pStyle w:val="ListParagraph"/>
        <w:numPr>
          <w:ilvl w:val="0"/>
          <w:numId w:val="14"/>
        </w:numPr>
      </w:pPr>
      <w:r>
        <w:t xml:space="preserve">We will refresh and update our ‘Helpers in the Community’ document on an annual </w:t>
      </w:r>
      <w:r w:rsidR="00CD7C50">
        <w:t>basis,</w:t>
      </w:r>
      <w:r>
        <w:t xml:space="preserve"> and we will share it across our community as part of our regular suicide awareness raising campaigns.</w:t>
      </w:r>
    </w:p>
    <w:p w:rsidR="00D10958" w:rsidRDefault="00D10958" w14:paraId="18C0C0C7" w14:textId="77777777"/>
    <w:p w:rsidR="00B67B32" w:rsidRDefault="00B67B32" w14:paraId="68E628EF" w14:textId="77777777">
      <w:pPr>
        <w:rPr>
          <w:rFonts w:asciiTheme="majorHAnsi" w:hAnsiTheme="majorHAnsi" w:eastAsiaTheme="majorEastAsia" w:cstheme="majorBidi"/>
          <w:b/>
          <w:color w:val="2F5496" w:themeColor="accent1" w:themeShade="BF"/>
          <w:sz w:val="32"/>
          <w:szCs w:val="32"/>
          <w:u w:val="single"/>
        </w:rPr>
      </w:pPr>
      <w:bookmarkStart w:name="_Toc151470257" w:id="6"/>
      <w:r>
        <w:rPr>
          <w:sz w:val="32"/>
          <w:szCs w:val="32"/>
        </w:rPr>
        <w:br w:type="page"/>
      </w:r>
    </w:p>
    <w:p w:rsidR="00D10958" w:rsidP="00BF1823" w:rsidRDefault="00BF1823" w14:paraId="07203470" w14:textId="35E337F3">
      <w:pPr>
        <w:pStyle w:val="Heading2"/>
        <w:rPr>
          <w:sz w:val="32"/>
          <w:szCs w:val="32"/>
        </w:rPr>
      </w:pPr>
      <w:r>
        <w:rPr>
          <w:sz w:val="32"/>
          <w:szCs w:val="32"/>
        </w:rPr>
        <w:lastRenderedPageBreak/>
        <w:t xml:space="preserve">7. </w:t>
      </w:r>
      <w:r w:rsidR="00D229EA">
        <w:rPr>
          <w:sz w:val="32"/>
          <w:szCs w:val="32"/>
        </w:rPr>
        <w:t>Policy Drivers</w:t>
      </w:r>
      <w:bookmarkEnd w:id="6"/>
    </w:p>
    <w:p w:rsidR="00D229EA" w:rsidP="00D229EA" w:rsidRDefault="00D229EA" w14:paraId="5B914D6E" w14:textId="77777777"/>
    <w:p w:rsidR="00BA23E6" w:rsidP="00D229EA" w:rsidRDefault="00BA23E6" w14:paraId="63B85C03" w14:textId="0A45378C">
      <w:pPr>
        <w:rPr>
          <w:i/>
          <w:iCs/>
          <w:sz w:val="30"/>
          <w:szCs w:val="30"/>
        </w:rPr>
      </w:pPr>
      <w:r w:rsidRPr="00A47B78">
        <w:rPr>
          <w:i/>
          <w:iCs/>
          <w:sz w:val="30"/>
          <w:szCs w:val="30"/>
        </w:rPr>
        <w:t xml:space="preserve">Educational Psychology Service </w:t>
      </w:r>
      <w:r w:rsidRPr="00A47B78" w:rsidR="00F676CF">
        <w:rPr>
          <w:i/>
          <w:iCs/>
          <w:sz w:val="30"/>
          <w:szCs w:val="30"/>
        </w:rPr>
        <w:t xml:space="preserve">Critical Incident </w:t>
      </w:r>
      <w:r w:rsidRPr="00A47B78" w:rsidR="00A47B78">
        <w:rPr>
          <w:i/>
          <w:iCs/>
          <w:sz w:val="30"/>
          <w:szCs w:val="30"/>
        </w:rPr>
        <w:t xml:space="preserve">Guidance </w:t>
      </w:r>
    </w:p>
    <w:p w:rsidR="0087619E" w:rsidP="00D229EA" w:rsidRDefault="0087619E" w14:paraId="1DEAF27E" w14:textId="77777777">
      <w:r>
        <w:t xml:space="preserve">Guidance </w:t>
      </w:r>
    </w:p>
    <w:p w:rsidR="00A47B78" w:rsidP="00D229EA" w:rsidRDefault="00A47B78" w14:paraId="28F4DBBA" w14:textId="44020E49">
      <w:hyperlink w:history="1" r:id="rId15">
        <w:r>
          <w:rPr>
            <w:rStyle w:val="Hyperlink"/>
          </w:rPr>
          <w:t>Educational-Psychology-CI-Guidance-2022.pdf (cognus.org.uk)</w:t>
        </w:r>
      </w:hyperlink>
    </w:p>
    <w:p w:rsidR="0087619E" w:rsidP="00D229EA" w:rsidRDefault="0087619E" w14:paraId="2A16BAA6" w14:textId="0479B36E">
      <w:r>
        <w:t xml:space="preserve">Protocol </w:t>
      </w:r>
    </w:p>
    <w:p w:rsidRPr="00A47B78" w:rsidR="0087619E" w:rsidP="00D229EA" w:rsidRDefault="0087619E" w14:paraId="34746C34" w14:textId="0B717078">
      <w:pPr>
        <w:rPr>
          <w:i/>
          <w:iCs/>
          <w:sz w:val="30"/>
          <w:szCs w:val="30"/>
        </w:rPr>
      </w:pPr>
      <w:hyperlink w:history="1" r:id="rId16">
        <w:r>
          <w:rPr>
            <w:rStyle w:val="Hyperlink"/>
          </w:rPr>
          <w:t>EPS-Protocol-September-2022.pdf (cognus.org.uk)</w:t>
        </w:r>
      </w:hyperlink>
    </w:p>
    <w:p w:rsidRPr="004657D5" w:rsidR="004657D5" w:rsidP="00D229EA" w:rsidRDefault="004657D5" w14:paraId="764200A7" w14:textId="28E44A23">
      <w:pPr>
        <w:rPr>
          <w:i/>
          <w:iCs/>
          <w:sz w:val="30"/>
          <w:szCs w:val="30"/>
        </w:rPr>
      </w:pPr>
      <w:r w:rsidRPr="004657D5">
        <w:rPr>
          <w:i/>
          <w:iCs/>
          <w:sz w:val="30"/>
          <w:szCs w:val="30"/>
        </w:rPr>
        <w:t>Guidance</w:t>
      </w:r>
    </w:p>
    <w:p w:rsidR="00046BA7" w:rsidP="00D229EA" w:rsidRDefault="003038D2" w14:paraId="51415F31" w14:textId="6E1F9279">
      <w:r w:rsidRPr="00D81A8B">
        <w:rPr>
          <w:b/>
          <w:bCs/>
        </w:rPr>
        <w:t>Suicide prevention: developing a local action plan</w:t>
      </w:r>
      <w:r>
        <w:t xml:space="preserve"> </w:t>
      </w:r>
      <w:hyperlink w:history="1" r:id="rId17">
        <w:r w:rsidRPr="00A24E96" w:rsidR="00D81A8B">
          <w:rPr>
            <w:rStyle w:val="Hyperlink"/>
          </w:rPr>
          <w:t>https://www.gov.uk/government/publications/suicide-prevention-developing-a-local-action-plan</w:t>
        </w:r>
      </w:hyperlink>
      <w:r w:rsidR="00D81A8B">
        <w:t xml:space="preserve"> </w:t>
      </w:r>
      <w:r>
        <w:t xml:space="preserve">  </w:t>
      </w:r>
    </w:p>
    <w:p w:rsidRPr="00D81A8B" w:rsidR="00046BA7" w:rsidP="00D229EA" w:rsidRDefault="003038D2" w14:paraId="4BBDD50C" w14:textId="4E7662BF">
      <w:pPr>
        <w:rPr>
          <w:b/>
          <w:bCs/>
        </w:rPr>
      </w:pPr>
      <w:r w:rsidRPr="00D81A8B">
        <w:rPr>
          <w:b/>
          <w:bCs/>
        </w:rPr>
        <w:t xml:space="preserve">Preventing suicide: lesbian, gay, bisexual and trans young people </w:t>
      </w:r>
    </w:p>
    <w:p w:rsidR="00D81A8B" w:rsidP="00D229EA" w:rsidRDefault="00D81A8B" w14:paraId="40B70640" w14:textId="0E5D0872">
      <w:hyperlink w:history="1" r:id="rId18">
        <w:r>
          <w:rPr>
            <w:rStyle w:val="Hyperlink"/>
          </w:rPr>
          <w:t>Preventing suicide: lesbian, gay, bisexual and trans young people - GOV.UK (www.gov.uk)</w:t>
        </w:r>
      </w:hyperlink>
    </w:p>
    <w:p w:rsidRPr="00D81A8B" w:rsidR="00D81A8B" w:rsidP="00D229EA" w:rsidRDefault="003038D2" w14:paraId="45DFD8B4" w14:textId="77777777">
      <w:pPr>
        <w:rPr>
          <w:b/>
          <w:bCs/>
        </w:rPr>
      </w:pPr>
      <w:r w:rsidRPr="00D81A8B">
        <w:rPr>
          <w:b/>
          <w:bCs/>
        </w:rPr>
        <w:t xml:space="preserve">Suicide prevention: identifying and responding to suicide clusters </w:t>
      </w:r>
    </w:p>
    <w:p w:rsidR="00D81A8B" w:rsidP="00D229EA" w:rsidRDefault="00D81A8B" w14:paraId="09604CFE" w14:textId="5A8108BA">
      <w:hyperlink w:history="1">
        <w:r w:rsidRPr="00A24E96">
          <w:rPr>
            <w:rStyle w:val="Hyperlink"/>
          </w:rPr>
          <w:t>Suicide prevention: identifying and responding to suicide clusters - GOV.UK (www.gov.uk)</w:t>
        </w:r>
      </w:hyperlink>
    </w:p>
    <w:p w:rsidRPr="00D81A8B" w:rsidR="00D81A8B" w:rsidP="00D229EA" w:rsidRDefault="003038D2" w14:paraId="25A6622B" w14:textId="77777777">
      <w:pPr>
        <w:rPr>
          <w:b/>
          <w:bCs/>
        </w:rPr>
      </w:pPr>
      <w:r w:rsidRPr="00D81A8B">
        <w:rPr>
          <w:b/>
          <w:bCs/>
        </w:rPr>
        <w:t>Suicide prevention: suicides in public places</w:t>
      </w:r>
    </w:p>
    <w:p w:rsidR="00046BA7" w:rsidP="00D229EA" w:rsidRDefault="00936DDD" w14:paraId="5ED2DEC3" w14:textId="7B10CFA7">
      <w:hyperlink w:history="1" r:id="rId19">
        <w:r w:rsidRPr="00A24E96">
          <w:rPr>
            <w:rStyle w:val="Hyperlink"/>
          </w:rPr>
          <w:t>https://www.gov.uk/government/publications/suicide-prevention-suicides-in-public-places</w:t>
        </w:r>
      </w:hyperlink>
      <w:r>
        <w:t xml:space="preserve"> </w:t>
      </w:r>
    </w:p>
    <w:p w:rsidR="003038D2" w:rsidP="00D229EA" w:rsidRDefault="003038D2" w14:paraId="6B612B92" w14:textId="6CCFBAF5">
      <w:r w:rsidRPr="00D81A8B">
        <w:rPr>
          <w:b/>
          <w:bCs/>
        </w:rPr>
        <w:t>Support after a suicide: a guide to providing local services</w:t>
      </w:r>
      <w:r>
        <w:t xml:space="preserve"> </w:t>
      </w:r>
      <w:hyperlink w:history="1" r:id="rId20">
        <w:r w:rsidRPr="00A24E96" w:rsidR="00D81A8B">
          <w:rPr>
            <w:rStyle w:val="Hyperlink"/>
          </w:rPr>
          <w:t>https://www.gov.uk/government/publications/support-after-a-suicide-a-guide-to-providing-local-services</w:t>
        </w:r>
      </w:hyperlink>
      <w:r w:rsidR="00D81A8B">
        <w:t xml:space="preserve"> </w:t>
      </w:r>
    </w:p>
    <w:p w:rsidRPr="004657D5" w:rsidR="00EF5771" w:rsidP="00D229EA" w:rsidRDefault="004657D5" w14:paraId="1EEFCB91" w14:textId="0959846B">
      <w:pPr>
        <w:rPr>
          <w:i/>
          <w:iCs/>
          <w:sz w:val="28"/>
          <w:szCs w:val="28"/>
        </w:rPr>
      </w:pPr>
      <w:r w:rsidRPr="004657D5">
        <w:rPr>
          <w:i/>
          <w:iCs/>
          <w:sz w:val="28"/>
          <w:szCs w:val="28"/>
        </w:rPr>
        <w:t>Policy</w:t>
      </w:r>
    </w:p>
    <w:p w:rsidRPr="004657D5" w:rsidR="004657D5" w:rsidP="00D229EA" w:rsidRDefault="004657D5" w14:paraId="3F8FA703" w14:textId="77777777">
      <w:pPr>
        <w:rPr>
          <w:b/>
          <w:bCs/>
        </w:rPr>
      </w:pPr>
      <w:r w:rsidRPr="004657D5">
        <w:rPr>
          <w:b/>
          <w:bCs/>
        </w:rPr>
        <w:t xml:space="preserve">Suicide prevention strategy for England </w:t>
      </w:r>
    </w:p>
    <w:p w:rsidR="004657D5" w:rsidP="00D229EA" w:rsidRDefault="004657D5" w14:paraId="048BBCF3" w14:textId="08BA80D8">
      <w:hyperlink w:history="1" r:id="rId21">
        <w:r w:rsidRPr="00A24E96">
          <w:rPr>
            <w:rStyle w:val="Hyperlink"/>
          </w:rPr>
          <w:t>https://www.gov.uk/government/publications/suicide-prevention-strategy-for-england</w:t>
        </w:r>
      </w:hyperlink>
      <w:r>
        <w:t xml:space="preserve"> </w:t>
      </w:r>
    </w:p>
    <w:p w:rsidRPr="004657D5" w:rsidR="004657D5" w:rsidP="00D229EA" w:rsidRDefault="004657D5" w14:paraId="4772B008" w14:textId="77777777">
      <w:pPr>
        <w:rPr>
          <w:b/>
          <w:bCs/>
        </w:rPr>
      </w:pPr>
      <w:r w:rsidRPr="004657D5">
        <w:rPr>
          <w:b/>
          <w:bCs/>
        </w:rPr>
        <w:t xml:space="preserve">Suicide prevention: third annual report </w:t>
      </w:r>
    </w:p>
    <w:p w:rsidR="004657D5" w:rsidP="00D229EA" w:rsidRDefault="004657D5" w14:paraId="2190FF1E" w14:textId="6D794CE7">
      <w:hyperlink w:history="1" r:id="rId22">
        <w:r w:rsidRPr="00A24E96">
          <w:rPr>
            <w:rStyle w:val="Hyperlink"/>
          </w:rPr>
          <w:t>https://www.gov.uk/government/publications/suicide-prevention-third-annual-report</w:t>
        </w:r>
      </w:hyperlink>
      <w:r>
        <w:t xml:space="preserve"> </w:t>
      </w:r>
    </w:p>
    <w:p w:rsidR="00EF5771" w:rsidP="00D229EA" w:rsidRDefault="00EF5771" w14:paraId="4F1872CC" w14:textId="77777777">
      <w:pPr>
        <w:pStyle w:val="Heading2"/>
        <w:rPr>
          <w:sz w:val="32"/>
          <w:szCs w:val="32"/>
        </w:rPr>
      </w:pPr>
    </w:p>
    <w:p w:rsidR="00B67B32" w:rsidRDefault="00B67B32" w14:paraId="309A0718" w14:textId="77777777">
      <w:pPr>
        <w:rPr>
          <w:rFonts w:asciiTheme="majorHAnsi" w:hAnsiTheme="majorHAnsi" w:eastAsiaTheme="majorEastAsia" w:cstheme="majorBidi"/>
          <w:b/>
          <w:color w:val="2F5496" w:themeColor="accent1" w:themeShade="BF"/>
          <w:sz w:val="32"/>
          <w:szCs w:val="32"/>
          <w:u w:val="single"/>
        </w:rPr>
      </w:pPr>
      <w:bookmarkStart w:name="_Toc151470258" w:id="7"/>
      <w:r>
        <w:rPr>
          <w:sz w:val="32"/>
          <w:szCs w:val="32"/>
        </w:rPr>
        <w:br w:type="page"/>
      </w:r>
    </w:p>
    <w:p w:rsidRPr="00D229EA" w:rsidR="00D229EA" w:rsidP="00D229EA" w:rsidRDefault="00D229EA" w14:paraId="6F2BCB73" w14:textId="5965C742">
      <w:pPr>
        <w:pStyle w:val="Heading2"/>
        <w:rPr>
          <w:sz w:val="32"/>
          <w:szCs w:val="32"/>
        </w:rPr>
      </w:pPr>
      <w:r w:rsidRPr="00D229EA">
        <w:rPr>
          <w:sz w:val="32"/>
          <w:szCs w:val="32"/>
        </w:rPr>
        <w:lastRenderedPageBreak/>
        <w:t>8. Useful organisations</w:t>
      </w:r>
      <w:bookmarkEnd w:id="7"/>
      <w:r w:rsidRPr="00D229EA">
        <w:rPr>
          <w:sz w:val="32"/>
          <w:szCs w:val="32"/>
        </w:rPr>
        <w:t xml:space="preserve"> </w:t>
      </w:r>
    </w:p>
    <w:p w:rsidR="00722F2E" w:rsidP="00722F2E" w:rsidRDefault="00722F2E" w14:paraId="5B4343A8" w14:textId="77777777"/>
    <w:p w:rsidRPr="0020573B" w:rsidR="0020573B" w:rsidP="00722F2E" w:rsidRDefault="0020573B" w14:paraId="6B31F95F" w14:textId="7C34CB89">
      <w:pPr>
        <w:rPr>
          <w:b/>
          <w:bCs/>
        </w:rPr>
      </w:pPr>
      <w:r w:rsidRPr="0020573B">
        <w:rPr>
          <w:b/>
          <w:bCs/>
        </w:rPr>
        <w:t>Organisations</w:t>
      </w:r>
    </w:p>
    <w:p w:rsidR="00D35CDB" w:rsidP="00722F2E" w:rsidRDefault="00D35CDB" w14:paraId="393078B0" w14:textId="08507785">
      <w:r>
        <w:rPr>
          <w:i/>
          <w:iCs/>
        </w:rPr>
        <w:t>Papyrus: Prevention of young suicide</w:t>
      </w:r>
      <w:r w:rsidR="00B67B32">
        <w:rPr>
          <w:i/>
          <w:iCs/>
        </w:rPr>
        <w:t xml:space="preserve">: </w:t>
      </w:r>
      <w:hyperlink w:history="1" r:id="rId23">
        <w:r>
          <w:rPr>
            <w:rStyle w:val="Hyperlink"/>
          </w:rPr>
          <w:t>Papyrus UK Suicide Prevention | Prevention of Young Suicide (papyrus-uk.org)</w:t>
        </w:r>
      </w:hyperlink>
    </w:p>
    <w:p w:rsidRPr="00B67B32" w:rsidR="0020573B" w:rsidP="00722F2E" w:rsidRDefault="0020573B" w14:paraId="65F02270" w14:textId="1ABF0C93">
      <w:pPr>
        <w:rPr>
          <w:i/>
          <w:iCs/>
        </w:rPr>
      </w:pPr>
      <w:r w:rsidRPr="0020573B">
        <w:rPr>
          <w:i/>
          <w:iCs/>
        </w:rPr>
        <w:t>Suicide Prevention UK</w:t>
      </w:r>
      <w:r w:rsidR="00B67B32">
        <w:rPr>
          <w:i/>
          <w:iCs/>
        </w:rPr>
        <w:t xml:space="preserve">: </w:t>
      </w:r>
      <w:hyperlink w:history="1" r:id="rId24">
        <w:r>
          <w:rPr>
            <w:rStyle w:val="Hyperlink"/>
          </w:rPr>
          <w:t>SPUK - Suicide Prevention UK Charity 1187866</w:t>
        </w:r>
      </w:hyperlink>
    </w:p>
    <w:p w:rsidRPr="00B67B32" w:rsidR="005D03EA" w:rsidP="00722F2E" w:rsidRDefault="005D03EA" w14:paraId="2B769BF2" w14:textId="681257C1">
      <w:pPr>
        <w:rPr>
          <w:i/>
          <w:iCs/>
        </w:rPr>
      </w:pPr>
      <w:r>
        <w:rPr>
          <w:i/>
          <w:iCs/>
        </w:rPr>
        <w:t>Samaritans</w:t>
      </w:r>
      <w:r w:rsidR="00B67B32">
        <w:rPr>
          <w:i/>
          <w:iCs/>
        </w:rPr>
        <w:t xml:space="preserve">: </w:t>
      </w:r>
      <w:hyperlink w:history="1" r:id="rId25">
        <w:r>
          <w:rPr>
            <w:rStyle w:val="Hyperlink"/>
          </w:rPr>
          <w:t>Samaritans | Every life lost to suicide is a tragedy | Here to listen</w:t>
        </w:r>
      </w:hyperlink>
    </w:p>
    <w:p w:rsidR="00D229EA" w:rsidP="00722F2E" w:rsidRDefault="00E47893" w14:paraId="771FACF5" w14:textId="777DB808">
      <w:pPr>
        <w:rPr>
          <w:b/>
          <w:bCs/>
        </w:rPr>
      </w:pPr>
      <w:r>
        <w:rPr>
          <w:b/>
          <w:bCs/>
        </w:rPr>
        <w:t>Helplines</w:t>
      </w:r>
    </w:p>
    <w:p w:rsidRPr="005F7DD1" w:rsidR="00E47893" w:rsidP="00CF5B8C" w:rsidRDefault="00E47893" w14:paraId="5A89F2C3" w14:textId="190F0804">
      <w:pPr>
        <w:shd w:val="clear" w:color="auto" w:fill="FFFFFF"/>
        <w:spacing w:before="100" w:beforeAutospacing="1" w:after="100" w:afterAutospacing="1" w:line="240" w:lineRule="auto"/>
        <w:rPr>
          <w:rFonts w:cstheme="minorHAnsi"/>
          <w:color w:val="555555"/>
        </w:rPr>
      </w:pPr>
      <w:r w:rsidRPr="005F7DD1">
        <w:rPr>
          <w:rStyle w:val="Strong"/>
          <w:rFonts w:cstheme="minorHAnsi"/>
          <w:color w:val="555555"/>
        </w:rPr>
        <w:t>Samaritans</w:t>
      </w:r>
      <w:r w:rsidRPr="005F7DD1">
        <w:rPr>
          <w:rStyle w:val="Strong"/>
          <w:rFonts w:cstheme="minorHAnsi"/>
          <w:b w:val="0"/>
          <w:bCs w:val="0"/>
          <w:color w:val="555555"/>
        </w:rPr>
        <w:t>. </w:t>
      </w:r>
      <w:r w:rsidRPr="005F7DD1">
        <w:rPr>
          <w:rFonts w:cstheme="minorHAnsi"/>
          <w:color w:val="555555"/>
        </w:rPr>
        <w:t>To talk about anything that is upsetting you, you can contact </w:t>
      </w:r>
      <w:hyperlink w:history="1" r:id="rId26">
        <w:r w:rsidRPr="005F7DD1">
          <w:rPr>
            <w:rStyle w:val="Hyperlink"/>
            <w:rFonts w:cstheme="minorHAnsi"/>
            <w:color w:val="1300C1"/>
          </w:rPr>
          <w:t>Samaritans</w:t>
        </w:r>
      </w:hyperlink>
      <w:r w:rsidRPr="005F7DD1">
        <w:rPr>
          <w:rFonts w:cstheme="minorHAnsi"/>
          <w:color w:val="555555"/>
        </w:rPr>
        <w:t> 24 hours a day, 365 days a year. You can call </w:t>
      </w:r>
      <w:hyperlink w:history="1" r:id="rId27">
        <w:r w:rsidRPr="005F7DD1">
          <w:rPr>
            <w:rStyle w:val="Hyperlink"/>
            <w:rFonts w:cstheme="minorHAnsi"/>
            <w:color w:val="1300C1"/>
          </w:rPr>
          <w:t>116 123</w:t>
        </w:r>
      </w:hyperlink>
      <w:r w:rsidRPr="005F7DD1">
        <w:rPr>
          <w:rFonts w:cstheme="minorHAnsi"/>
          <w:color w:val="555555"/>
        </w:rPr>
        <w:t> (free from any phone), email </w:t>
      </w:r>
      <w:hyperlink w:history="1" r:id="rId28">
        <w:r w:rsidRPr="005F7DD1">
          <w:rPr>
            <w:rStyle w:val="Hyperlink"/>
            <w:rFonts w:cstheme="minorHAnsi"/>
            <w:color w:val="1300C1"/>
          </w:rPr>
          <w:t>jo@samaritans.org</w:t>
        </w:r>
      </w:hyperlink>
      <w:r w:rsidRPr="005F7DD1">
        <w:rPr>
          <w:rFonts w:cstheme="minorHAnsi"/>
          <w:color w:val="555555"/>
        </w:rPr>
        <w:t> or </w:t>
      </w:r>
      <w:hyperlink w:history="1" r:id="rId29">
        <w:r w:rsidRPr="005F7DD1">
          <w:rPr>
            <w:rStyle w:val="Hyperlink"/>
            <w:rFonts w:cstheme="minorHAnsi"/>
            <w:color w:val="1300C1"/>
          </w:rPr>
          <w:t>visit some branches in person</w:t>
        </w:r>
      </w:hyperlink>
      <w:r w:rsidRPr="005F7DD1">
        <w:rPr>
          <w:rFonts w:cstheme="minorHAnsi"/>
          <w:color w:val="555555"/>
        </w:rPr>
        <w:t xml:space="preserve">. </w:t>
      </w:r>
    </w:p>
    <w:p w:rsidRPr="005F7DD1" w:rsidR="00E47893" w:rsidP="00CF5B8C" w:rsidRDefault="00E47893" w14:paraId="7932FBED" w14:textId="77777777">
      <w:pPr>
        <w:shd w:val="clear" w:color="auto" w:fill="FFFFFF"/>
        <w:spacing w:before="100" w:beforeAutospacing="1" w:after="100" w:afterAutospacing="1" w:line="240" w:lineRule="auto"/>
        <w:rPr>
          <w:rFonts w:cstheme="minorHAnsi"/>
          <w:color w:val="555555"/>
        </w:rPr>
      </w:pPr>
      <w:proofErr w:type="spellStart"/>
      <w:r w:rsidRPr="005F7DD1">
        <w:rPr>
          <w:rStyle w:val="Strong"/>
          <w:rFonts w:cstheme="minorHAnsi"/>
          <w:color w:val="555555"/>
        </w:rPr>
        <w:t>SANEline</w:t>
      </w:r>
      <w:proofErr w:type="spellEnd"/>
      <w:r w:rsidRPr="005F7DD1">
        <w:rPr>
          <w:rStyle w:val="Strong"/>
          <w:rFonts w:cstheme="minorHAnsi"/>
          <w:b w:val="0"/>
          <w:bCs w:val="0"/>
          <w:color w:val="555555"/>
        </w:rPr>
        <w:t>. </w:t>
      </w:r>
      <w:r w:rsidRPr="005F7DD1">
        <w:rPr>
          <w:rFonts w:cstheme="minorHAnsi"/>
          <w:color w:val="555555"/>
        </w:rPr>
        <w:t>If you're experiencing a mental health problem or supporting someone else, you can call </w:t>
      </w:r>
      <w:proofErr w:type="spellStart"/>
      <w:r>
        <w:fldChar w:fldCharType="begin"/>
      </w:r>
      <w:r>
        <w:instrText>HYPERLINK "http://www.sane.org.uk/what_we_do/support/helpline"</w:instrText>
      </w:r>
      <w:r>
        <w:fldChar w:fldCharType="separate"/>
      </w:r>
      <w:r w:rsidRPr="005F7DD1">
        <w:rPr>
          <w:rStyle w:val="Hyperlink"/>
          <w:rFonts w:cstheme="minorHAnsi"/>
          <w:color w:val="1300C1"/>
        </w:rPr>
        <w:t>SANEline</w:t>
      </w:r>
      <w:proofErr w:type="spellEnd"/>
      <w:r>
        <w:fldChar w:fldCharType="end"/>
      </w:r>
      <w:r w:rsidRPr="005F7DD1">
        <w:rPr>
          <w:rFonts w:cstheme="minorHAnsi"/>
          <w:color w:val="555555"/>
        </w:rPr>
        <w:t> on </w:t>
      </w:r>
      <w:hyperlink w:history="1" r:id="rId30">
        <w:r w:rsidRPr="005F7DD1">
          <w:rPr>
            <w:rStyle w:val="Hyperlink"/>
            <w:rFonts w:cstheme="minorHAnsi"/>
            <w:color w:val="1300C1"/>
          </w:rPr>
          <w:t>0300 304 7000</w:t>
        </w:r>
      </w:hyperlink>
      <w:r w:rsidRPr="005F7DD1">
        <w:rPr>
          <w:rFonts w:cstheme="minorHAnsi"/>
          <w:color w:val="555555"/>
        </w:rPr>
        <w:t xml:space="preserve"> (4.30pm–10.30pm </w:t>
      </w:r>
      <w:proofErr w:type="spellStart"/>
      <w:r w:rsidRPr="005F7DD1">
        <w:rPr>
          <w:rFonts w:cstheme="minorHAnsi"/>
          <w:color w:val="555555"/>
        </w:rPr>
        <w:t>evcery</w:t>
      </w:r>
      <w:proofErr w:type="spellEnd"/>
      <w:r w:rsidRPr="005F7DD1">
        <w:rPr>
          <w:rFonts w:cstheme="minorHAnsi"/>
          <w:color w:val="555555"/>
        </w:rPr>
        <w:t xml:space="preserve"> day).</w:t>
      </w:r>
    </w:p>
    <w:p w:rsidRPr="005F7DD1" w:rsidR="00E47893" w:rsidP="00CF5B8C" w:rsidRDefault="00E47893" w14:paraId="33F7B22D" w14:textId="77777777">
      <w:pPr>
        <w:shd w:val="clear" w:color="auto" w:fill="FFFFFF"/>
        <w:spacing w:before="100" w:beforeAutospacing="1" w:after="100" w:afterAutospacing="1" w:line="240" w:lineRule="auto"/>
        <w:rPr>
          <w:rFonts w:cstheme="minorHAnsi"/>
          <w:color w:val="555555"/>
        </w:rPr>
      </w:pPr>
      <w:r w:rsidRPr="005F7DD1">
        <w:rPr>
          <w:rStyle w:val="Strong"/>
          <w:rFonts w:cstheme="minorHAnsi"/>
          <w:color w:val="555555"/>
        </w:rPr>
        <w:t>National Suicide Prevention Helpline UK</w:t>
      </w:r>
      <w:r w:rsidRPr="005F7DD1">
        <w:rPr>
          <w:rStyle w:val="Strong"/>
          <w:rFonts w:cstheme="minorHAnsi"/>
          <w:b w:val="0"/>
          <w:bCs w:val="0"/>
          <w:color w:val="555555"/>
        </w:rPr>
        <w:t>.</w:t>
      </w:r>
      <w:r w:rsidRPr="005F7DD1">
        <w:rPr>
          <w:rFonts w:cstheme="minorHAnsi"/>
          <w:color w:val="555555"/>
        </w:rPr>
        <w:t> Offers a supportive listening service to anyone with thoughts of suicide. You can call the </w:t>
      </w:r>
      <w:hyperlink w:tooltip="National Suicide Prevention Helpline" w:history="1" r:id="rId31">
        <w:r w:rsidRPr="005F7DD1">
          <w:rPr>
            <w:rStyle w:val="Hyperlink"/>
            <w:rFonts w:cstheme="minorHAnsi"/>
            <w:color w:val="1300C1"/>
          </w:rPr>
          <w:t>National Suicide Prevention Helpline UK</w:t>
        </w:r>
      </w:hyperlink>
      <w:r w:rsidRPr="005F7DD1">
        <w:rPr>
          <w:rFonts w:cstheme="minorHAnsi"/>
          <w:color w:val="555555"/>
        </w:rPr>
        <w:t> on </w:t>
      </w:r>
      <w:hyperlink w:history="1" r:id="rId32">
        <w:r w:rsidRPr="005F7DD1">
          <w:rPr>
            <w:rStyle w:val="Hyperlink"/>
            <w:rFonts w:cstheme="minorHAnsi"/>
            <w:color w:val="1300C1"/>
          </w:rPr>
          <w:t>0800 689 5652</w:t>
        </w:r>
      </w:hyperlink>
      <w:r w:rsidRPr="005F7DD1">
        <w:rPr>
          <w:rFonts w:cstheme="minorHAnsi"/>
          <w:color w:val="555555"/>
        </w:rPr>
        <w:t> (6pm to midnight every day).</w:t>
      </w:r>
    </w:p>
    <w:p w:rsidRPr="005F7DD1" w:rsidR="00E47893" w:rsidP="00CF5B8C" w:rsidRDefault="00E47893" w14:paraId="407B4496" w14:textId="0FA40F0E">
      <w:pPr>
        <w:shd w:val="clear" w:color="auto" w:fill="FFFFFF"/>
        <w:spacing w:before="100" w:beforeAutospacing="1" w:after="100" w:afterAutospacing="1" w:line="240" w:lineRule="auto"/>
        <w:rPr>
          <w:rFonts w:cstheme="minorHAnsi"/>
          <w:color w:val="555555"/>
        </w:rPr>
      </w:pPr>
      <w:r w:rsidRPr="005F7DD1">
        <w:rPr>
          <w:rStyle w:val="Strong"/>
          <w:rFonts w:cstheme="minorHAnsi"/>
          <w:color w:val="555555"/>
        </w:rPr>
        <w:t>Campaign Against Living Miserably (CALM)</w:t>
      </w:r>
      <w:r w:rsidRPr="005F7DD1" w:rsidR="005F7DD1">
        <w:rPr>
          <w:rFonts w:cstheme="minorHAnsi"/>
          <w:color w:val="555555"/>
        </w:rPr>
        <w:t xml:space="preserve">. </w:t>
      </w:r>
      <w:r w:rsidRPr="005F7DD1">
        <w:rPr>
          <w:rFonts w:cstheme="minorHAnsi"/>
          <w:color w:val="555555"/>
        </w:rPr>
        <w:t>You can call the </w:t>
      </w:r>
      <w:hyperlink w:history="1" r:id="rId33">
        <w:r w:rsidRPr="005F7DD1">
          <w:rPr>
            <w:rStyle w:val="Hyperlink"/>
            <w:rFonts w:cstheme="minorHAnsi"/>
            <w:color w:val="1300C1"/>
          </w:rPr>
          <w:t>CALM</w:t>
        </w:r>
      </w:hyperlink>
      <w:r w:rsidRPr="005F7DD1">
        <w:rPr>
          <w:rFonts w:cstheme="minorHAnsi"/>
          <w:color w:val="555555"/>
        </w:rPr>
        <w:t> on </w:t>
      </w:r>
      <w:hyperlink w:history="1" r:id="rId34">
        <w:r w:rsidRPr="005F7DD1">
          <w:rPr>
            <w:rStyle w:val="Hyperlink"/>
            <w:rFonts w:cstheme="minorHAnsi"/>
            <w:color w:val="1300C1"/>
          </w:rPr>
          <w:t>0800 58 58 58</w:t>
        </w:r>
      </w:hyperlink>
      <w:r w:rsidRPr="005F7DD1">
        <w:rPr>
          <w:rFonts w:cstheme="minorHAnsi"/>
          <w:color w:val="555555"/>
        </w:rPr>
        <w:t> (5pm–midnight every day) if you are struggling and need to talk. Or if you prefer not to speak on the phone, you could try the </w:t>
      </w:r>
      <w:hyperlink w:history="1" r:id="rId35">
        <w:r w:rsidRPr="005F7DD1">
          <w:rPr>
            <w:rStyle w:val="Hyperlink"/>
            <w:rFonts w:cstheme="minorHAnsi"/>
            <w:color w:val="1300C1"/>
          </w:rPr>
          <w:t>CALM webchat service</w:t>
        </w:r>
      </w:hyperlink>
      <w:r w:rsidRPr="005F7DD1">
        <w:rPr>
          <w:rFonts w:cstheme="minorHAnsi"/>
          <w:color w:val="555555"/>
        </w:rPr>
        <w:t>.</w:t>
      </w:r>
    </w:p>
    <w:p w:rsidRPr="005F7DD1" w:rsidR="00E47893" w:rsidP="00CF5B8C" w:rsidRDefault="00E47893" w14:paraId="5402F8F8" w14:textId="77777777">
      <w:pPr>
        <w:shd w:val="clear" w:color="auto" w:fill="FFFFFF"/>
        <w:spacing w:before="100" w:beforeAutospacing="1" w:after="100" w:afterAutospacing="1" w:line="240" w:lineRule="auto"/>
        <w:rPr>
          <w:rFonts w:cstheme="minorHAnsi"/>
          <w:color w:val="555555"/>
        </w:rPr>
      </w:pPr>
      <w:r w:rsidRPr="005F7DD1">
        <w:rPr>
          <w:rStyle w:val="Strong"/>
          <w:rFonts w:cstheme="minorHAnsi"/>
          <w:color w:val="555555"/>
        </w:rPr>
        <w:t>Shout</w:t>
      </w:r>
      <w:r w:rsidRPr="005F7DD1">
        <w:rPr>
          <w:rStyle w:val="Strong"/>
          <w:rFonts w:cstheme="minorHAnsi"/>
          <w:b w:val="0"/>
          <w:bCs w:val="0"/>
          <w:color w:val="555555"/>
        </w:rPr>
        <w:t>. </w:t>
      </w:r>
      <w:r w:rsidRPr="005F7DD1">
        <w:rPr>
          <w:rFonts w:cstheme="minorHAnsi"/>
          <w:color w:val="555555"/>
        </w:rPr>
        <w:t>If you would </w:t>
      </w:r>
      <w:r w:rsidRPr="005F7DD1">
        <w:rPr>
          <w:rStyle w:val="Strong"/>
          <w:rFonts w:cstheme="minorHAnsi"/>
          <w:b w:val="0"/>
          <w:bCs w:val="0"/>
          <w:color w:val="555555"/>
        </w:rPr>
        <w:t>prefer not to talk</w:t>
      </w:r>
      <w:r w:rsidRPr="005F7DD1">
        <w:rPr>
          <w:rFonts w:cstheme="minorHAnsi"/>
          <w:color w:val="555555"/>
        </w:rPr>
        <w:t> but want some mental health support, you could text SHOUT to </w:t>
      </w:r>
      <w:hyperlink w:history="1" r:id="rId36">
        <w:r w:rsidRPr="005F7DD1">
          <w:rPr>
            <w:rStyle w:val="Hyperlink"/>
            <w:rFonts w:cstheme="minorHAnsi"/>
            <w:color w:val="1300C1"/>
          </w:rPr>
          <w:t>85258</w:t>
        </w:r>
      </w:hyperlink>
      <w:r w:rsidRPr="005F7DD1">
        <w:rPr>
          <w:rFonts w:cstheme="minorHAnsi"/>
          <w:color w:val="555555"/>
        </w:rPr>
        <w:t>. </w:t>
      </w:r>
      <w:hyperlink w:tooltip="Shout website" w:history="1" r:id="rId37">
        <w:r w:rsidRPr="005F7DD1">
          <w:rPr>
            <w:rStyle w:val="Hyperlink"/>
            <w:rFonts w:cstheme="minorHAnsi"/>
            <w:color w:val="1300C1"/>
          </w:rPr>
          <w:t>Shout</w:t>
        </w:r>
      </w:hyperlink>
      <w:r w:rsidRPr="005F7DD1">
        <w:rPr>
          <w:rFonts w:cstheme="minorHAnsi"/>
          <w:color w:val="555555"/>
        </w:rPr>
        <w:t> offers a confidential 24/7 text service providing support if you are in crisis and need immediate help.</w:t>
      </w:r>
    </w:p>
    <w:p w:rsidRPr="005F7DD1" w:rsidR="00E47893" w:rsidP="00CF5B8C" w:rsidRDefault="00E47893" w14:paraId="11163111" w14:textId="77777777">
      <w:pPr>
        <w:shd w:val="clear" w:color="auto" w:fill="FFFFFF"/>
        <w:spacing w:before="100" w:beforeAutospacing="1" w:after="100" w:afterAutospacing="1" w:line="240" w:lineRule="auto"/>
        <w:rPr>
          <w:rFonts w:cstheme="minorHAnsi"/>
          <w:color w:val="555555"/>
        </w:rPr>
      </w:pPr>
      <w:r w:rsidRPr="005F7DD1">
        <w:rPr>
          <w:rStyle w:val="Strong"/>
          <w:rFonts w:cstheme="minorHAnsi"/>
          <w:color w:val="555555"/>
        </w:rPr>
        <w:t>The Mix</w:t>
      </w:r>
      <w:r w:rsidRPr="005F7DD1">
        <w:rPr>
          <w:rStyle w:val="Strong"/>
          <w:rFonts w:cstheme="minorHAnsi"/>
          <w:b w:val="0"/>
          <w:bCs w:val="0"/>
          <w:color w:val="555555"/>
        </w:rPr>
        <w:t>.</w:t>
      </w:r>
      <w:r w:rsidRPr="005F7DD1">
        <w:rPr>
          <w:rFonts w:cstheme="minorHAnsi"/>
          <w:color w:val="555555"/>
        </w:rPr>
        <w:t> If you're </w:t>
      </w:r>
      <w:r w:rsidRPr="005F7DD1">
        <w:rPr>
          <w:rStyle w:val="Strong"/>
          <w:rFonts w:cstheme="minorHAnsi"/>
          <w:b w:val="0"/>
          <w:bCs w:val="0"/>
          <w:color w:val="555555"/>
        </w:rPr>
        <w:t>under 25</w:t>
      </w:r>
      <w:r w:rsidRPr="005F7DD1">
        <w:rPr>
          <w:rFonts w:cstheme="minorHAnsi"/>
          <w:color w:val="555555"/>
        </w:rPr>
        <w:t>, you can call The Mix on </w:t>
      </w:r>
      <w:hyperlink w:history="1" r:id="rId38">
        <w:r w:rsidRPr="005F7DD1">
          <w:rPr>
            <w:rStyle w:val="Hyperlink"/>
            <w:rFonts w:cstheme="minorHAnsi"/>
            <w:color w:val="1300C1"/>
          </w:rPr>
          <w:t>0808 808 4994</w:t>
        </w:r>
      </w:hyperlink>
      <w:r w:rsidRPr="005F7DD1">
        <w:rPr>
          <w:rFonts w:cstheme="minorHAnsi"/>
          <w:color w:val="555555"/>
        </w:rPr>
        <w:t> (3pm–midnight every day), request support by email </w:t>
      </w:r>
      <w:hyperlink w:history="1" r:id="rId39">
        <w:r w:rsidRPr="005F7DD1">
          <w:rPr>
            <w:rStyle w:val="Hyperlink"/>
            <w:rFonts w:cstheme="minorHAnsi"/>
            <w:color w:val="1300C1"/>
          </w:rPr>
          <w:t>using this form on The Mix website</w:t>
        </w:r>
      </w:hyperlink>
      <w:r w:rsidRPr="005F7DD1">
        <w:rPr>
          <w:rFonts w:cstheme="minorHAnsi"/>
          <w:color w:val="555555"/>
        </w:rPr>
        <w:t> or </w:t>
      </w:r>
      <w:hyperlink w:tooltip="The Mix website - Crisis messenger service" w:history="1" r:id="rId40">
        <w:r w:rsidRPr="005F7DD1">
          <w:rPr>
            <w:rStyle w:val="Hyperlink"/>
            <w:rFonts w:cstheme="minorHAnsi"/>
            <w:color w:val="1300C1"/>
          </w:rPr>
          <w:t>use their crisis text messenger service</w:t>
        </w:r>
      </w:hyperlink>
      <w:r w:rsidRPr="005F7DD1">
        <w:rPr>
          <w:rFonts w:cstheme="minorHAnsi"/>
          <w:color w:val="555555"/>
        </w:rPr>
        <w:t>.</w:t>
      </w:r>
    </w:p>
    <w:p w:rsidRPr="005F7DD1" w:rsidR="00E47893" w:rsidP="00CF5B8C" w:rsidRDefault="00E47893" w14:paraId="1B650D07" w14:textId="77777777">
      <w:pPr>
        <w:shd w:val="clear" w:color="auto" w:fill="FFFFFF"/>
        <w:spacing w:before="100" w:beforeAutospacing="1" w:after="100" w:afterAutospacing="1" w:line="240" w:lineRule="auto"/>
        <w:rPr>
          <w:rFonts w:cstheme="minorHAnsi"/>
          <w:color w:val="555555"/>
        </w:rPr>
      </w:pPr>
      <w:r w:rsidRPr="005F7DD1">
        <w:rPr>
          <w:rStyle w:val="Strong"/>
          <w:rFonts w:cstheme="minorHAnsi"/>
          <w:color w:val="555555"/>
        </w:rPr>
        <w:t>Papyrus HOPELINEUK</w:t>
      </w:r>
      <w:r w:rsidRPr="005F7DD1">
        <w:rPr>
          <w:rStyle w:val="Strong"/>
          <w:rFonts w:cstheme="minorHAnsi"/>
          <w:b w:val="0"/>
          <w:bCs w:val="0"/>
          <w:color w:val="555555"/>
        </w:rPr>
        <w:t>. </w:t>
      </w:r>
      <w:r w:rsidRPr="005F7DD1">
        <w:rPr>
          <w:rFonts w:cstheme="minorHAnsi"/>
          <w:color w:val="555555"/>
        </w:rPr>
        <w:t>If you're </w:t>
      </w:r>
      <w:r w:rsidRPr="005F7DD1">
        <w:rPr>
          <w:rStyle w:val="Strong"/>
          <w:rFonts w:cstheme="minorHAnsi"/>
          <w:b w:val="0"/>
          <w:bCs w:val="0"/>
          <w:color w:val="555555"/>
        </w:rPr>
        <w:t>under 35</w:t>
      </w:r>
      <w:r w:rsidRPr="005F7DD1">
        <w:rPr>
          <w:rFonts w:cstheme="minorHAnsi"/>
          <w:color w:val="555555"/>
        </w:rPr>
        <w:t> and struggling with suicidal feelings, or concerned about a young person who might be struggling, you can call </w:t>
      </w:r>
      <w:hyperlink w:history="1" r:id="rId41">
        <w:r w:rsidRPr="005F7DD1">
          <w:rPr>
            <w:rStyle w:val="Hyperlink"/>
            <w:rFonts w:cstheme="minorHAnsi"/>
            <w:color w:val="1300C1"/>
          </w:rPr>
          <w:t>Papyrus HOPELINEUK</w:t>
        </w:r>
      </w:hyperlink>
      <w:r w:rsidRPr="005F7DD1">
        <w:rPr>
          <w:rFonts w:cstheme="minorHAnsi"/>
          <w:color w:val="555555"/>
        </w:rPr>
        <w:t> on </w:t>
      </w:r>
      <w:hyperlink w:history="1" r:id="rId42">
        <w:r w:rsidRPr="005F7DD1">
          <w:rPr>
            <w:rStyle w:val="Hyperlink"/>
            <w:rFonts w:cstheme="minorHAnsi"/>
            <w:color w:val="1300C1"/>
          </w:rPr>
          <w:t>0800 068 4141</w:t>
        </w:r>
      </w:hyperlink>
      <w:r w:rsidRPr="005F7DD1">
        <w:rPr>
          <w:rFonts w:cstheme="minorHAnsi"/>
          <w:color w:val="555555"/>
        </w:rPr>
        <w:t> (24 hours, 7 days a week), email </w:t>
      </w:r>
      <w:hyperlink w:history="1" r:id="rId43">
        <w:r w:rsidRPr="005F7DD1">
          <w:rPr>
            <w:rStyle w:val="Hyperlink"/>
            <w:rFonts w:cstheme="minorHAnsi"/>
            <w:color w:val="1300C1"/>
          </w:rPr>
          <w:t>pat@papyrus-uk.org</w:t>
        </w:r>
      </w:hyperlink>
      <w:r w:rsidRPr="005F7DD1">
        <w:rPr>
          <w:rFonts w:cstheme="minorHAnsi"/>
          <w:color w:val="555555"/>
        </w:rPr>
        <w:t> or text </w:t>
      </w:r>
      <w:hyperlink w:history="1" r:id="rId44">
        <w:r w:rsidRPr="005F7DD1">
          <w:rPr>
            <w:rStyle w:val="Hyperlink"/>
            <w:rFonts w:cstheme="minorHAnsi"/>
            <w:color w:val="1300C1"/>
          </w:rPr>
          <w:t>07786 209 697</w:t>
        </w:r>
      </w:hyperlink>
      <w:r w:rsidRPr="005F7DD1">
        <w:rPr>
          <w:rFonts w:cstheme="minorHAnsi"/>
          <w:color w:val="555555"/>
        </w:rPr>
        <w:t>.</w:t>
      </w:r>
    </w:p>
    <w:p w:rsidRPr="005F7DD1" w:rsidR="00E47893" w:rsidP="00CF5B8C" w:rsidRDefault="00E47893" w14:paraId="0EB193B2" w14:textId="77777777">
      <w:pPr>
        <w:shd w:val="clear" w:color="auto" w:fill="FFFFFF"/>
        <w:spacing w:before="100" w:beforeAutospacing="1" w:after="100" w:afterAutospacing="1" w:line="240" w:lineRule="auto"/>
        <w:rPr>
          <w:rFonts w:cstheme="minorHAnsi"/>
          <w:color w:val="555555"/>
        </w:rPr>
      </w:pPr>
      <w:r w:rsidRPr="005F7DD1">
        <w:rPr>
          <w:rStyle w:val="Strong"/>
          <w:rFonts w:cstheme="minorHAnsi"/>
          <w:color w:val="555555"/>
        </w:rPr>
        <w:t>Nightline</w:t>
      </w:r>
      <w:r w:rsidRPr="005F7DD1">
        <w:rPr>
          <w:rStyle w:val="Strong"/>
          <w:rFonts w:cstheme="minorHAnsi"/>
          <w:b w:val="0"/>
          <w:bCs w:val="0"/>
          <w:color w:val="555555"/>
        </w:rPr>
        <w:t>.</w:t>
      </w:r>
      <w:r w:rsidRPr="005F7DD1">
        <w:rPr>
          <w:rFonts w:cstheme="minorHAnsi"/>
          <w:color w:val="555555"/>
        </w:rPr>
        <w:t> If you're a </w:t>
      </w:r>
      <w:r w:rsidRPr="005F7DD1">
        <w:rPr>
          <w:rStyle w:val="Strong"/>
          <w:rFonts w:cstheme="minorHAnsi"/>
          <w:b w:val="0"/>
          <w:bCs w:val="0"/>
          <w:color w:val="555555"/>
        </w:rPr>
        <w:t>student</w:t>
      </w:r>
      <w:r w:rsidRPr="005F7DD1">
        <w:rPr>
          <w:rFonts w:cstheme="minorHAnsi"/>
          <w:color w:val="555555"/>
        </w:rPr>
        <w:t>, you can look on the </w:t>
      </w:r>
      <w:hyperlink w:history="1" r:id="rId45">
        <w:r w:rsidRPr="005F7DD1">
          <w:rPr>
            <w:rStyle w:val="Hyperlink"/>
            <w:rFonts w:cstheme="minorHAnsi"/>
            <w:color w:val="1300C1"/>
          </w:rPr>
          <w:t>Nightline website</w:t>
        </w:r>
      </w:hyperlink>
      <w:r w:rsidRPr="005F7DD1">
        <w:rPr>
          <w:rFonts w:cstheme="minorHAnsi"/>
          <w:color w:val="555555"/>
        </w:rPr>
        <w:t> to see if your university or college offers a night-time listening service. Nightline phone operators are all students too.</w:t>
      </w:r>
    </w:p>
    <w:p w:rsidRPr="005D525F" w:rsidR="000E363C" w:rsidP="005D525F" w:rsidRDefault="00E47893" w14:paraId="621EF6A3" w14:textId="54C6D915">
      <w:pPr>
        <w:shd w:val="clear" w:color="auto" w:fill="FFFFFF"/>
        <w:spacing w:before="100" w:beforeAutospacing="1" w:after="100" w:afterAutospacing="1" w:line="240" w:lineRule="auto"/>
        <w:rPr>
          <w:rFonts w:cstheme="minorHAnsi"/>
          <w:color w:val="555555"/>
        </w:rPr>
      </w:pPr>
      <w:r w:rsidRPr="005F7DD1">
        <w:rPr>
          <w:rStyle w:val="Strong"/>
          <w:rFonts w:cstheme="minorHAnsi"/>
          <w:color w:val="555555"/>
        </w:rPr>
        <w:t>Switchboard</w:t>
      </w:r>
      <w:r w:rsidRPr="005F7DD1">
        <w:rPr>
          <w:rStyle w:val="Strong"/>
          <w:rFonts w:cstheme="minorHAnsi"/>
          <w:b w:val="0"/>
          <w:bCs w:val="0"/>
          <w:color w:val="555555"/>
        </w:rPr>
        <w:t>.</w:t>
      </w:r>
      <w:r w:rsidRPr="005F7DD1">
        <w:rPr>
          <w:rFonts w:cstheme="minorHAnsi"/>
          <w:color w:val="555555"/>
        </w:rPr>
        <w:t> If you identify as </w:t>
      </w:r>
      <w:r w:rsidRPr="005F7DD1">
        <w:rPr>
          <w:rStyle w:val="Strong"/>
          <w:rFonts w:cstheme="minorHAnsi"/>
          <w:b w:val="0"/>
          <w:bCs w:val="0"/>
          <w:color w:val="555555"/>
        </w:rPr>
        <w:t>gay, lesbian, bisexual or transgender</w:t>
      </w:r>
      <w:r w:rsidRPr="005F7DD1">
        <w:rPr>
          <w:rFonts w:cstheme="minorHAnsi"/>
          <w:color w:val="555555"/>
        </w:rPr>
        <w:t>, you can call </w:t>
      </w:r>
      <w:hyperlink w:history="1" r:id="rId46">
        <w:r w:rsidRPr="005F7DD1">
          <w:rPr>
            <w:rStyle w:val="Hyperlink"/>
            <w:rFonts w:cstheme="minorHAnsi"/>
            <w:color w:val="1300C1"/>
          </w:rPr>
          <w:t>Switchboard</w:t>
        </w:r>
      </w:hyperlink>
      <w:r w:rsidRPr="005F7DD1">
        <w:rPr>
          <w:rFonts w:cstheme="minorHAnsi"/>
          <w:color w:val="555555"/>
        </w:rPr>
        <w:t> on </w:t>
      </w:r>
      <w:hyperlink w:history="1" r:id="rId47">
        <w:r w:rsidRPr="005F7DD1">
          <w:rPr>
            <w:rStyle w:val="Hyperlink"/>
            <w:rFonts w:cstheme="minorHAnsi"/>
            <w:color w:val="1300C1"/>
          </w:rPr>
          <w:t>0300 330 0630</w:t>
        </w:r>
      </w:hyperlink>
      <w:r w:rsidRPr="005F7DD1">
        <w:rPr>
          <w:rFonts w:cstheme="minorHAnsi"/>
          <w:color w:val="555555"/>
        </w:rPr>
        <w:t> (10am–10pm every day), email </w:t>
      </w:r>
      <w:hyperlink w:history="1" r:id="rId48">
        <w:r w:rsidRPr="005F7DD1">
          <w:rPr>
            <w:rStyle w:val="Hyperlink"/>
            <w:rFonts w:cstheme="minorHAnsi"/>
            <w:color w:val="1300C1"/>
          </w:rPr>
          <w:t>chris@switchboard.lgbt</w:t>
        </w:r>
      </w:hyperlink>
      <w:r w:rsidRPr="005F7DD1">
        <w:rPr>
          <w:rFonts w:cstheme="minorHAnsi"/>
          <w:color w:val="555555"/>
        </w:rPr>
        <w:t> or use their webchat service. Phone operators all identify as LGBT+.</w:t>
      </w:r>
    </w:p>
    <w:p w:rsidR="000E363C" w:rsidP="00722F2E" w:rsidRDefault="000E363C" w14:paraId="0044930C" w14:textId="77777777"/>
    <w:p w:rsidR="00B67B32" w:rsidRDefault="00B67B32" w14:paraId="1C3286B0" w14:textId="77777777">
      <w:pPr>
        <w:rPr>
          <w:rFonts w:asciiTheme="majorHAnsi" w:hAnsiTheme="majorHAnsi" w:eastAsiaTheme="majorEastAsia" w:cstheme="majorBidi"/>
          <w:b/>
          <w:color w:val="2F5496" w:themeColor="accent1" w:themeShade="BF"/>
          <w:sz w:val="32"/>
          <w:szCs w:val="32"/>
          <w:u w:val="single"/>
        </w:rPr>
      </w:pPr>
      <w:bookmarkStart w:name="_Toc151470259" w:id="8"/>
      <w:r>
        <w:rPr>
          <w:sz w:val="32"/>
          <w:szCs w:val="32"/>
        </w:rPr>
        <w:br w:type="page"/>
      </w:r>
    </w:p>
    <w:p w:rsidR="00722F2E" w:rsidP="00BF1823" w:rsidRDefault="00D229EA" w14:paraId="6E2297E6" w14:textId="40BFE149">
      <w:pPr>
        <w:pStyle w:val="Heading2"/>
        <w:rPr>
          <w:sz w:val="32"/>
          <w:szCs w:val="32"/>
        </w:rPr>
      </w:pPr>
      <w:r>
        <w:rPr>
          <w:sz w:val="32"/>
          <w:szCs w:val="32"/>
        </w:rPr>
        <w:lastRenderedPageBreak/>
        <w:t>9</w:t>
      </w:r>
      <w:r w:rsidRPr="00BF1823" w:rsidR="00BF1823">
        <w:rPr>
          <w:sz w:val="32"/>
          <w:szCs w:val="32"/>
        </w:rPr>
        <w:t xml:space="preserve">. </w:t>
      </w:r>
      <w:r w:rsidRPr="00BF1823" w:rsidR="004A2E2F">
        <w:rPr>
          <w:sz w:val="32"/>
          <w:szCs w:val="32"/>
        </w:rPr>
        <w:t>Appendices</w:t>
      </w:r>
      <w:bookmarkEnd w:id="8"/>
    </w:p>
    <w:p w:rsidR="007923E0" w:rsidP="007923E0" w:rsidRDefault="007923E0" w14:paraId="0380C695" w14:textId="77777777"/>
    <w:p w:rsidR="00D10958" w:rsidP="007923E0" w:rsidRDefault="00290C25" w14:paraId="34738107" w14:textId="1B2FD73B">
      <w:pPr>
        <w:rPr>
          <w:i/>
          <w:iCs/>
          <w:color w:val="7030A0"/>
        </w:rPr>
      </w:pPr>
      <w:r w:rsidRPr="00B9671B">
        <w:rPr>
          <w:i/>
          <w:color w:val="7030A0"/>
          <w:highlight w:val="yellow"/>
        </w:rPr>
        <w:t>Could put in infographics or where they can be found in your school</w:t>
      </w:r>
    </w:p>
    <w:p w:rsidR="00120C4E" w:rsidP="007923E0" w:rsidRDefault="00120C4E" w14:paraId="70D83F27" w14:textId="05D31BB7">
      <w:pPr>
        <w:rPr>
          <w:i/>
          <w:color w:val="7030A0"/>
        </w:rPr>
      </w:pPr>
      <w:r>
        <w:rPr>
          <w:i/>
          <w:color w:val="7030A0"/>
        </w:rPr>
        <w:t>Appendix A</w:t>
      </w:r>
    </w:p>
    <w:p w:rsidR="00120C4E" w:rsidP="007923E0" w:rsidRDefault="00120C4E" w14:paraId="33278AA6" w14:textId="77777777">
      <w:r>
        <w:t>Local/ national services that can help deal with the underlying causes of suicidal thoughts:</w:t>
      </w:r>
    </w:p>
    <w:p w:rsidR="00120C4E" w:rsidP="007923E0" w:rsidRDefault="00120C4E" w14:paraId="6355DD58" w14:textId="77777777">
      <w:r>
        <w:t xml:space="preserve"> Rape and/or sexual assault ....................................... </w:t>
      </w:r>
    </w:p>
    <w:p w:rsidR="00120C4E" w:rsidP="007923E0" w:rsidRDefault="00120C4E" w14:paraId="17C3F2C7" w14:textId="77777777">
      <w:r>
        <w:t xml:space="preserve">Domestic violence hotline ........................................ </w:t>
      </w:r>
    </w:p>
    <w:p w:rsidR="00120C4E" w:rsidP="007923E0" w:rsidRDefault="00120C4E" w14:paraId="0172F89A" w14:textId="77777777">
      <w:r>
        <w:t xml:space="preserve">Child abuse hotline .................................................... </w:t>
      </w:r>
    </w:p>
    <w:p w:rsidR="00120C4E" w:rsidP="007923E0" w:rsidRDefault="00120C4E" w14:paraId="510EDA69" w14:textId="77777777">
      <w:r>
        <w:t xml:space="preserve">Police/ambulance/fire services ............................... </w:t>
      </w:r>
    </w:p>
    <w:p w:rsidR="00120C4E" w:rsidP="007923E0" w:rsidRDefault="00120C4E" w14:paraId="742FB19C" w14:textId="77777777">
      <w:r>
        <w:t xml:space="preserve">Hospital emergency services ................................... </w:t>
      </w:r>
    </w:p>
    <w:p w:rsidR="00120C4E" w:rsidP="007923E0" w:rsidRDefault="00120C4E" w14:paraId="5CF4EE69" w14:textId="77777777">
      <w:proofErr w:type="gramStart"/>
      <w:r>
        <w:t>24 hour</w:t>
      </w:r>
      <w:proofErr w:type="gramEnd"/>
      <w:r>
        <w:t xml:space="preserve"> medical advice .............................................. </w:t>
      </w:r>
    </w:p>
    <w:p w:rsidR="00120C4E" w:rsidP="007923E0" w:rsidRDefault="00120C4E" w14:paraId="1938405D" w14:textId="77777777">
      <w:r>
        <w:t xml:space="preserve">Homelessness emergency ....................................... </w:t>
      </w:r>
    </w:p>
    <w:p w:rsidR="00120C4E" w:rsidP="007923E0" w:rsidRDefault="00120C4E" w14:paraId="7BDEF8D4" w14:textId="77777777">
      <w:r>
        <w:t xml:space="preserve">Accommodation .......................................................... </w:t>
      </w:r>
    </w:p>
    <w:p w:rsidR="00120C4E" w:rsidP="007923E0" w:rsidRDefault="00120C4E" w14:paraId="05B9EACA" w14:textId="77777777">
      <w:r>
        <w:t xml:space="preserve">Mental health outreach clinic ................................... </w:t>
      </w:r>
    </w:p>
    <w:p w:rsidR="00FA41E0" w:rsidP="007923E0" w:rsidRDefault="00120C4E" w14:paraId="03106313" w14:textId="77777777">
      <w:r>
        <w:t xml:space="preserve">Child and adolescent mental health service ......... </w:t>
      </w:r>
    </w:p>
    <w:p w:rsidR="00FA41E0" w:rsidP="007923E0" w:rsidRDefault="00120C4E" w14:paraId="1A4A8B43" w14:textId="77777777">
      <w:r>
        <w:t>Sexual health and screening ....................................</w:t>
      </w:r>
    </w:p>
    <w:p w:rsidR="00FA41E0" w:rsidP="007923E0" w:rsidRDefault="00120C4E" w14:paraId="3854A50D" w14:textId="77777777">
      <w:r>
        <w:t xml:space="preserve"> Sexuality support........................................................ </w:t>
      </w:r>
    </w:p>
    <w:p w:rsidR="00FA41E0" w:rsidP="007923E0" w:rsidRDefault="00120C4E" w14:paraId="7308C664" w14:textId="77777777">
      <w:r>
        <w:t xml:space="preserve">Children’s services ..................................................... </w:t>
      </w:r>
    </w:p>
    <w:p w:rsidR="00FA41E0" w:rsidP="007923E0" w:rsidRDefault="00120C4E" w14:paraId="1E80BAB7" w14:textId="77777777">
      <w:r>
        <w:t xml:space="preserve">Family support services ............................................ </w:t>
      </w:r>
    </w:p>
    <w:p w:rsidR="00FA41E0" w:rsidP="007923E0" w:rsidRDefault="00120C4E" w14:paraId="312FE541" w14:textId="77777777">
      <w:r>
        <w:t xml:space="preserve">NHS counselling support .......................................... </w:t>
      </w:r>
    </w:p>
    <w:p w:rsidR="00FA41E0" w:rsidP="007923E0" w:rsidRDefault="00120C4E" w14:paraId="1EA5E724" w14:textId="77777777">
      <w:r>
        <w:t xml:space="preserve">Alcohol and substance misuse ................................ </w:t>
      </w:r>
    </w:p>
    <w:p w:rsidR="00FA41E0" w:rsidP="007923E0" w:rsidRDefault="00120C4E" w14:paraId="04ECD1F1" w14:textId="77777777">
      <w:r>
        <w:t xml:space="preserve">Carer support services .............................................. </w:t>
      </w:r>
    </w:p>
    <w:p w:rsidR="00FA41E0" w:rsidP="007923E0" w:rsidRDefault="00120C4E" w14:paraId="60432ABC" w14:textId="77777777">
      <w:r>
        <w:t xml:space="preserve">Religious/spiritual support ....................................... </w:t>
      </w:r>
    </w:p>
    <w:p w:rsidR="00FA41E0" w:rsidP="007923E0" w:rsidRDefault="00120C4E" w14:paraId="155B21AF" w14:textId="77777777">
      <w:r>
        <w:t xml:space="preserve">Legal assistance/victim-witness assistance ......... </w:t>
      </w:r>
    </w:p>
    <w:p w:rsidR="00FA41E0" w:rsidP="007923E0" w:rsidRDefault="00120C4E" w14:paraId="6D72820D" w14:textId="77777777">
      <w:r>
        <w:t xml:space="preserve">Probation officers ....................................................... </w:t>
      </w:r>
    </w:p>
    <w:p w:rsidRPr="00120C4E" w:rsidR="00D10958" w:rsidP="007923E0" w:rsidRDefault="00120C4E" w14:paraId="022A665E" w14:textId="6427FF1A">
      <w:r>
        <w:t>Debt advice .................................................................</w:t>
      </w:r>
    </w:p>
    <w:sectPr w:rsidRPr="00120C4E" w:rsidR="00D1095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2024"/>
    <w:multiLevelType w:val="hybridMultilevel"/>
    <w:tmpl w:val="A12A4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0670C"/>
    <w:multiLevelType w:val="hybridMultilevel"/>
    <w:tmpl w:val="138064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C5924"/>
    <w:multiLevelType w:val="hybridMultilevel"/>
    <w:tmpl w:val="20C0D9F6"/>
    <w:lvl w:ilvl="0" w:tplc="07B4D7BE">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2F409A"/>
    <w:multiLevelType w:val="hybridMultilevel"/>
    <w:tmpl w:val="431C11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6C6DB3"/>
    <w:multiLevelType w:val="hybridMultilevel"/>
    <w:tmpl w:val="406021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B7E97"/>
    <w:multiLevelType w:val="hybridMultilevel"/>
    <w:tmpl w:val="45960C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4E7C2B"/>
    <w:multiLevelType w:val="hybridMultilevel"/>
    <w:tmpl w:val="C700F9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E77934"/>
    <w:multiLevelType w:val="hybridMultilevel"/>
    <w:tmpl w:val="A12A4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53405"/>
    <w:multiLevelType w:val="hybridMultilevel"/>
    <w:tmpl w:val="D1B0F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BC45278"/>
    <w:multiLevelType w:val="hybridMultilevel"/>
    <w:tmpl w:val="2E140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132A5C"/>
    <w:multiLevelType w:val="hybridMultilevel"/>
    <w:tmpl w:val="7FE86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306580"/>
    <w:multiLevelType w:val="hybridMultilevel"/>
    <w:tmpl w:val="72D00E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8312035"/>
    <w:multiLevelType w:val="hybridMultilevel"/>
    <w:tmpl w:val="7AA81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5328EF"/>
    <w:multiLevelType w:val="hybridMultilevel"/>
    <w:tmpl w:val="07B630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1063C5"/>
    <w:multiLevelType w:val="hybridMultilevel"/>
    <w:tmpl w:val="B406CB6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9093F"/>
    <w:multiLevelType w:val="hybridMultilevel"/>
    <w:tmpl w:val="F3046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A07345"/>
    <w:multiLevelType w:val="hybridMultilevel"/>
    <w:tmpl w:val="A79826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BC6F3B"/>
    <w:multiLevelType w:val="hybridMultilevel"/>
    <w:tmpl w:val="5D12FD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8F2A8D"/>
    <w:multiLevelType w:val="hybridMultilevel"/>
    <w:tmpl w:val="5172E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B2A4E64"/>
    <w:multiLevelType w:val="hybridMultilevel"/>
    <w:tmpl w:val="9EE8B6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AC58AC"/>
    <w:multiLevelType w:val="hybridMultilevel"/>
    <w:tmpl w:val="51906C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5D3AA3"/>
    <w:multiLevelType w:val="hybridMultilevel"/>
    <w:tmpl w:val="FC087B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CE1793"/>
    <w:multiLevelType w:val="hybridMultilevel"/>
    <w:tmpl w:val="55F89C2C"/>
    <w:lvl w:ilvl="0" w:tplc="08090017">
      <w:start w:val="1"/>
      <w:numFmt w:val="lowerLetter"/>
      <w:lvlText w:val="%1)"/>
      <w:lvlJc w:val="left"/>
      <w:pPr>
        <w:ind w:left="720" w:hanging="360"/>
      </w:pPr>
      <w:rPr>
        <w:rFonts w:hint="default"/>
      </w:rPr>
    </w:lvl>
    <w:lvl w:ilvl="1" w:tplc="08090001">
      <w:start w:val="1"/>
      <w:numFmt w:val="bullet"/>
      <w:lvlText w:val=""/>
      <w:lvlJc w:val="left"/>
      <w:pPr>
        <w:ind w:left="720" w:hanging="360"/>
      </w:pPr>
      <w:rPr>
        <w:rFonts w:hint="default" w:ascii="Symbol" w:hAnsi="Symbo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B0F7C"/>
    <w:multiLevelType w:val="hybridMultilevel"/>
    <w:tmpl w:val="34E24A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452BBE"/>
    <w:multiLevelType w:val="hybridMultilevel"/>
    <w:tmpl w:val="DD1039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9F33C1"/>
    <w:multiLevelType w:val="hybridMultilevel"/>
    <w:tmpl w:val="8168DD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173581"/>
    <w:multiLevelType w:val="hybridMultilevel"/>
    <w:tmpl w:val="52B422D6"/>
    <w:lvl w:ilvl="0" w:tplc="07B4D7BE">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C39176A"/>
    <w:multiLevelType w:val="multilevel"/>
    <w:tmpl w:val="DD78C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E00460D"/>
    <w:multiLevelType w:val="hybridMultilevel"/>
    <w:tmpl w:val="B6AC8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FE0881"/>
    <w:multiLevelType w:val="hybridMultilevel"/>
    <w:tmpl w:val="1A302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3775C9"/>
    <w:multiLevelType w:val="hybridMultilevel"/>
    <w:tmpl w:val="F1EEC3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93851666">
    <w:abstractNumId w:val="13"/>
  </w:num>
  <w:num w:numId="2" w16cid:durableId="719600254">
    <w:abstractNumId w:val="15"/>
  </w:num>
  <w:num w:numId="3" w16cid:durableId="24328766">
    <w:abstractNumId w:val="29"/>
  </w:num>
  <w:num w:numId="4" w16cid:durableId="1894002925">
    <w:abstractNumId w:val="4"/>
  </w:num>
  <w:num w:numId="5" w16cid:durableId="1714842886">
    <w:abstractNumId w:val="28"/>
  </w:num>
  <w:num w:numId="6" w16cid:durableId="165631320">
    <w:abstractNumId w:val="7"/>
  </w:num>
  <w:num w:numId="7" w16cid:durableId="300772296">
    <w:abstractNumId w:val="20"/>
  </w:num>
  <w:num w:numId="8" w16cid:durableId="517231779">
    <w:abstractNumId w:val="17"/>
  </w:num>
  <w:num w:numId="9" w16cid:durableId="385301520">
    <w:abstractNumId w:val="21"/>
  </w:num>
  <w:num w:numId="10" w16cid:durableId="1876846181">
    <w:abstractNumId w:val="24"/>
  </w:num>
  <w:num w:numId="11" w16cid:durableId="326833292">
    <w:abstractNumId w:val="30"/>
  </w:num>
  <w:num w:numId="12" w16cid:durableId="128128618">
    <w:abstractNumId w:val="23"/>
  </w:num>
  <w:num w:numId="13" w16cid:durableId="1626889639">
    <w:abstractNumId w:val="12"/>
  </w:num>
  <w:num w:numId="14" w16cid:durableId="1362241822">
    <w:abstractNumId w:val="5"/>
  </w:num>
  <w:num w:numId="15" w16cid:durableId="1070470660">
    <w:abstractNumId w:val="19"/>
  </w:num>
  <w:num w:numId="16" w16cid:durableId="1884826955">
    <w:abstractNumId w:val="25"/>
  </w:num>
  <w:num w:numId="17" w16cid:durableId="63189106">
    <w:abstractNumId w:val="22"/>
  </w:num>
  <w:num w:numId="18" w16cid:durableId="886910680">
    <w:abstractNumId w:val="10"/>
  </w:num>
  <w:num w:numId="19" w16cid:durableId="1702516668">
    <w:abstractNumId w:val="9"/>
  </w:num>
  <w:num w:numId="20" w16cid:durableId="1366641488">
    <w:abstractNumId w:val="3"/>
  </w:num>
  <w:num w:numId="21" w16cid:durableId="488717062">
    <w:abstractNumId w:val="26"/>
  </w:num>
  <w:num w:numId="22" w16cid:durableId="26373190">
    <w:abstractNumId w:val="2"/>
  </w:num>
  <w:num w:numId="23" w16cid:durableId="1542984928">
    <w:abstractNumId w:val="1"/>
  </w:num>
  <w:num w:numId="24" w16cid:durableId="865992867">
    <w:abstractNumId w:val="11"/>
  </w:num>
  <w:num w:numId="25" w16cid:durableId="336539908">
    <w:abstractNumId w:val="8"/>
  </w:num>
  <w:num w:numId="26" w16cid:durableId="1055396406">
    <w:abstractNumId w:val="0"/>
  </w:num>
  <w:num w:numId="27" w16cid:durableId="1287009293">
    <w:abstractNumId w:val="14"/>
  </w:num>
  <w:num w:numId="28" w16cid:durableId="151218561">
    <w:abstractNumId w:val="16"/>
  </w:num>
  <w:num w:numId="29" w16cid:durableId="1339036199">
    <w:abstractNumId w:val="6"/>
  </w:num>
  <w:num w:numId="30" w16cid:durableId="324284952">
    <w:abstractNumId w:val="27"/>
  </w:num>
  <w:num w:numId="31" w16cid:durableId="17485713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58"/>
    <w:rsid w:val="000025EE"/>
    <w:rsid w:val="00004B5B"/>
    <w:rsid w:val="000163BC"/>
    <w:rsid w:val="00026602"/>
    <w:rsid w:val="00027C01"/>
    <w:rsid w:val="00046BA7"/>
    <w:rsid w:val="00056F15"/>
    <w:rsid w:val="00065082"/>
    <w:rsid w:val="00092DF9"/>
    <w:rsid w:val="000963AD"/>
    <w:rsid w:val="000A3831"/>
    <w:rsid w:val="000C1DB8"/>
    <w:rsid w:val="000E363C"/>
    <w:rsid w:val="000E7BFB"/>
    <w:rsid w:val="000F130C"/>
    <w:rsid w:val="000F6D1D"/>
    <w:rsid w:val="000F70CD"/>
    <w:rsid w:val="00105631"/>
    <w:rsid w:val="00120025"/>
    <w:rsid w:val="00120C4E"/>
    <w:rsid w:val="00147E8B"/>
    <w:rsid w:val="00172945"/>
    <w:rsid w:val="00175247"/>
    <w:rsid w:val="00192511"/>
    <w:rsid w:val="00197228"/>
    <w:rsid w:val="001B537C"/>
    <w:rsid w:val="001D2791"/>
    <w:rsid w:val="001E39A7"/>
    <w:rsid w:val="001E56DC"/>
    <w:rsid w:val="0020573B"/>
    <w:rsid w:val="0023411C"/>
    <w:rsid w:val="002342DC"/>
    <w:rsid w:val="002579DF"/>
    <w:rsid w:val="002740D9"/>
    <w:rsid w:val="00290C25"/>
    <w:rsid w:val="002951D8"/>
    <w:rsid w:val="002B1CE6"/>
    <w:rsid w:val="002B47D1"/>
    <w:rsid w:val="002F5D43"/>
    <w:rsid w:val="003038D2"/>
    <w:rsid w:val="0032647A"/>
    <w:rsid w:val="00327FD2"/>
    <w:rsid w:val="00335DBE"/>
    <w:rsid w:val="00337A15"/>
    <w:rsid w:val="00342734"/>
    <w:rsid w:val="00355E21"/>
    <w:rsid w:val="00373615"/>
    <w:rsid w:val="003773DB"/>
    <w:rsid w:val="00382D8D"/>
    <w:rsid w:val="003A199A"/>
    <w:rsid w:val="003A2144"/>
    <w:rsid w:val="003B4D33"/>
    <w:rsid w:val="003C06D5"/>
    <w:rsid w:val="003E5FD4"/>
    <w:rsid w:val="003F0666"/>
    <w:rsid w:val="00417070"/>
    <w:rsid w:val="0043216E"/>
    <w:rsid w:val="004371BB"/>
    <w:rsid w:val="004657D5"/>
    <w:rsid w:val="00485C45"/>
    <w:rsid w:val="004A2E2F"/>
    <w:rsid w:val="004B7EFE"/>
    <w:rsid w:val="004C0CA8"/>
    <w:rsid w:val="004D1CBF"/>
    <w:rsid w:val="004E224B"/>
    <w:rsid w:val="0050219D"/>
    <w:rsid w:val="00511916"/>
    <w:rsid w:val="00514BC5"/>
    <w:rsid w:val="0051757D"/>
    <w:rsid w:val="00523A68"/>
    <w:rsid w:val="0054703A"/>
    <w:rsid w:val="00555C2A"/>
    <w:rsid w:val="00562C6F"/>
    <w:rsid w:val="00566790"/>
    <w:rsid w:val="00572E0C"/>
    <w:rsid w:val="00581430"/>
    <w:rsid w:val="00581E5C"/>
    <w:rsid w:val="00592CAA"/>
    <w:rsid w:val="00597198"/>
    <w:rsid w:val="005A2920"/>
    <w:rsid w:val="005C38E8"/>
    <w:rsid w:val="005D03EA"/>
    <w:rsid w:val="005D525F"/>
    <w:rsid w:val="005D5C26"/>
    <w:rsid w:val="005F7DD1"/>
    <w:rsid w:val="00633341"/>
    <w:rsid w:val="00640C65"/>
    <w:rsid w:val="00641D5D"/>
    <w:rsid w:val="006421F9"/>
    <w:rsid w:val="0064277A"/>
    <w:rsid w:val="0067622A"/>
    <w:rsid w:val="006C6D85"/>
    <w:rsid w:val="006E3604"/>
    <w:rsid w:val="00707D46"/>
    <w:rsid w:val="007167F6"/>
    <w:rsid w:val="00722F2E"/>
    <w:rsid w:val="00732DCB"/>
    <w:rsid w:val="0077462B"/>
    <w:rsid w:val="007923E0"/>
    <w:rsid w:val="007A0FFC"/>
    <w:rsid w:val="007F18B7"/>
    <w:rsid w:val="007F7497"/>
    <w:rsid w:val="008315F9"/>
    <w:rsid w:val="0083545B"/>
    <w:rsid w:val="008427D6"/>
    <w:rsid w:val="008479B0"/>
    <w:rsid w:val="00847AEE"/>
    <w:rsid w:val="008720F8"/>
    <w:rsid w:val="0087619E"/>
    <w:rsid w:val="008837BC"/>
    <w:rsid w:val="00887221"/>
    <w:rsid w:val="008B61E9"/>
    <w:rsid w:val="008C4439"/>
    <w:rsid w:val="008C6C48"/>
    <w:rsid w:val="008D16EE"/>
    <w:rsid w:val="008D6F15"/>
    <w:rsid w:val="008E1820"/>
    <w:rsid w:val="008E6A08"/>
    <w:rsid w:val="00916000"/>
    <w:rsid w:val="00936DDD"/>
    <w:rsid w:val="00960095"/>
    <w:rsid w:val="00963060"/>
    <w:rsid w:val="00963785"/>
    <w:rsid w:val="0098248A"/>
    <w:rsid w:val="009825C5"/>
    <w:rsid w:val="00983EDF"/>
    <w:rsid w:val="00985982"/>
    <w:rsid w:val="009A18A6"/>
    <w:rsid w:val="009A7EFC"/>
    <w:rsid w:val="009B6062"/>
    <w:rsid w:val="009D512D"/>
    <w:rsid w:val="009E6D83"/>
    <w:rsid w:val="009F0AFA"/>
    <w:rsid w:val="009F5843"/>
    <w:rsid w:val="009F64D6"/>
    <w:rsid w:val="00A34FD2"/>
    <w:rsid w:val="00A47B78"/>
    <w:rsid w:val="00A7703E"/>
    <w:rsid w:val="00A80CBD"/>
    <w:rsid w:val="00A94F1F"/>
    <w:rsid w:val="00A95378"/>
    <w:rsid w:val="00AA3C5E"/>
    <w:rsid w:val="00AC0C70"/>
    <w:rsid w:val="00AC7665"/>
    <w:rsid w:val="00B00B63"/>
    <w:rsid w:val="00B03D1E"/>
    <w:rsid w:val="00B15DFD"/>
    <w:rsid w:val="00B25238"/>
    <w:rsid w:val="00B67B32"/>
    <w:rsid w:val="00B70513"/>
    <w:rsid w:val="00B721AE"/>
    <w:rsid w:val="00B75E20"/>
    <w:rsid w:val="00B91968"/>
    <w:rsid w:val="00B9671B"/>
    <w:rsid w:val="00BA23E6"/>
    <w:rsid w:val="00BB4ADA"/>
    <w:rsid w:val="00BD68A4"/>
    <w:rsid w:val="00BE6B01"/>
    <w:rsid w:val="00BF1823"/>
    <w:rsid w:val="00C004C5"/>
    <w:rsid w:val="00C034BA"/>
    <w:rsid w:val="00C0545E"/>
    <w:rsid w:val="00C17314"/>
    <w:rsid w:val="00C17B1A"/>
    <w:rsid w:val="00C3771E"/>
    <w:rsid w:val="00C463AC"/>
    <w:rsid w:val="00C5219A"/>
    <w:rsid w:val="00C57D5C"/>
    <w:rsid w:val="00C60859"/>
    <w:rsid w:val="00C6211C"/>
    <w:rsid w:val="00C67422"/>
    <w:rsid w:val="00C87D09"/>
    <w:rsid w:val="00CA1A4E"/>
    <w:rsid w:val="00CC6AFE"/>
    <w:rsid w:val="00CC780D"/>
    <w:rsid w:val="00CD7C50"/>
    <w:rsid w:val="00CE16D8"/>
    <w:rsid w:val="00CF2D11"/>
    <w:rsid w:val="00CF5B8C"/>
    <w:rsid w:val="00D10958"/>
    <w:rsid w:val="00D132DA"/>
    <w:rsid w:val="00D146F1"/>
    <w:rsid w:val="00D20FC3"/>
    <w:rsid w:val="00D229EA"/>
    <w:rsid w:val="00D231F4"/>
    <w:rsid w:val="00D26C05"/>
    <w:rsid w:val="00D35CDB"/>
    <w:rsid w:val="00D42ED9"/>
    <w:rsid w:val="00D472B9"/>
    <w:rsid w:val="00D65C27"/>
    <w:rsid w:val="00D74663"/>
    <w:rsid w:val="00D81A8B"/>
    <w:rsid w:val="00D94023"/>
    <w:rsid w:val="00D94128"/>
    <w:rsid w:val="00DA7DFF"/>
    <w:rsid w:val="00DB0DB4"/>
    <w:rsid w:val="00DB25BC"/>
    <w:rsid w:val="00DD4198"/>
    <w:rsid w:val="00DD5CD5"/>
    <w:rsid w:val="00DF707F"/>
    <w:rsid w:val="00E26F6F"/>
    <w:rsid w:val="00E46FCB"/>
    <w:rsid w:val="00E47893"/>
    <w:rsid w:val="00E54770"/>
    <w:rsid w:val="00E64399"/>
    <w:rsid w:val="00E67D26"/>
    <w:rsid w:val="00E70EAD"/>
    <w:rsid w:val="00E956A5"/>
    <w:rsid w:val="00EB05F9"/>
    <w:rsid w:val="00EB15B1"/>
    <w:rsid w:val="00EC2B6E"/>
    <w:rsid w:val="00ED100A"/>
    <w:rsid w:val="00ED1823"/>
    <w:rsid w:val="00EF5771"/>
    <w:rsid w:val="00F035F2"/>
    <w:rsid w:val="00F52D81"/>
    <w:rsid w:val="00F5576A"/>
    <w:rsid w:val="00F60E0C"/>
    <w:rsid w:val="00F676CF"/>
    <w:rsid w:val="00F8106D"/>
    <w:rsid w:val="00F85DDE"/>
    <w:rsid w:val="00FA41E0"/>
    <w:rsid w:val="00FC4915"/>
    <w:rsid w:val="00FD4FB2"/>
    <w:rsid w:val="00FE7D5D"/>
    <w:rsid w:val="00FF441F"/>
    <w:rsid w:val="4640A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D16F"/>
  <w15:chartTrackingRefBased/>
  <w15:docId w15:val="{B90856F7-F644-4F32-8A97-117A64A2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1430"/>
    <w:pPr>
      <w:keepNext/>
      <w:keepLines/>
      <w:spacing w:before="240" w:after="0" w:line="360" w:lineRule="auto"/>
      <w:outlineLvl w:val="0"/>
    </w:pPr>
    <w:rPr>
      <w:rFonts w:asciiTheme="majorHAnsi" w:hAnsiTheme="majorHAnsi" w:eastAsiaTheme="majorEastAsia"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581430"/>
    <w:pPr>
      <w:keepNext/>
      <w:keepLines/>
      <w:spacing w:before="40" w:after="0"/>
      <w:outlineLvl w:val="1"/>
    </w:pPr>
    <w:rPr>
      <w:rFonts w:asciiTheme="majorHAnsi" w:hAnsiTheme="majorHAnsi" w:eastAsiaTheme="majorEastAsia" w:cstheme="majorBidi"/>
      <w:b/>
      <w:color w:val="2F5496" w:themeColor="accent1" w:themeShade="BF"/>
      <w:sz w:val="26"/>
      <w:szCs w:val="26"/>
      <w:u w:val="single"/>
    </w:rPr>
  </w:style>
  <w:style w:type="paragraph" w:styleId="Heading3">
    <w:name w:val="heading 3"/>
    <w:basedOn w:val="Normal"/>
    <w:next w:val="Normal"/>
    <w:link w:val="Heading3Char"/>
    <w:uiPriority w:val="9"/>
    <w:unhideWhenUsed/>
    <w:qFormat/>
    <w:rsid w:val="008479B0"/>
    <w:pPr>
      <w:keepNext/>
      <w:keepLines/>
      <w:spacing w:before="40" w:after="0"/>
      <w:outlineLvl w:val="2"/>
    </w:pPr>
    <w:rPr>
      <w:rFonts w:asciiTheme="majorHAnsi" w:hAnsiTheme="majorHAnsi" w:eastAsiaTheme="majorEastAsia" w:cstheme="majorBidi"/>
      <w:color w:val="000000" w:themeColor="text1"/>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427D6"/>
    <w:pPr>
      <w:ind w:left="720"/>
      <w:contextualSpacing/>
    </w:pPr>
  </w:style>
  <w:style w:type="table" w:styleId="TableGrid">
    <w:name w:val="Table Grid"/>
    <w:basedOn w:val="TableNormal"/>
    <w:uiPriority w:val="39"/>
    <w:rsid w:val="00C0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81430"/>
    <w:rPr>
      <w:rFonts w:asciiTheme="majorHAnsi" w:hAnsiTheme="majorHAnsi" w:eastAsiaTheme="majorEastAsia" w:cstheme="majorBidi"/>
      <w:b/>
      <w:color w:val="2F5496" w:themeColor="accent1" w:themeShade="BF"/>
      <w:sz w:val="32"/>
      <w:szCs w:val="32"/>
      <w:u w:val="single"/>
    </w:rPr>
  </w:style>
  <w:style w:type="character" w:styleId="Heading2Char" w:customStyle="1">
    <w:name w:val="Heading 2 Char"/>
    <w:basedOn w:val="DefaultParagraphFont"/>
    <w:link w:val="Heading2"/>
    <w:uiPriority w:val="9"/>
    <w:rsid w:val="00581430"/>
    <w:rPr>
      <w:rFonts w:asciiTheme="majorHAnsi" w:hAnsiTheme="majorHAnsi" w:eastAsiaTheme="majorEastAsia" w:cstheme="majorBidi"/>
      <w:b/>
      <w:color w:val="2F5496" w:themeColor="accent1" w:themeShade="BF"/>
      <w:sz w:val="26"/>
      <w:szCs w:val="26"/>
      <w:u w:val="single"/>
    </w:rPr>
  </w:style>
  <w:style w:type="character" w:styleId="Heading3Char" w:customStyle="1">
    <w:name w:val="Heading 3 Char"/>
    <w:basedOn w:val="DefaultParagraphFont"/>
    <w:link w:val="Heading3"/>
    <w:uiPriority w:val="9"/>
    <w:rsid w:val="008479B0"/>
    <w:rPr>
      <w:rFonts w:asciiTheme="majorHAnsi" w:hAnsiTheme="majorHAnsi" w:eastAsiaTheme="majorEastAsia" w:cstheme="majorBidi"/>
      <w:color w:val="000000" w:themeColor="text1"/>
      <w:sz w:val="24"/>
      <w:szCs w:val="24"/>
    </w:rPr>
  </w:style>
  <w:style w:type="paragraph" w:styleId="Title">
    <w:name w:val="Title"/>
    <w:basedOn w:val="Normal"/>
    <w:next w:val="Normal"/>
    <w:link w:val="TitleChar"/>
    <w:uiPriority w:val="10"/>
    <w:qFormat/>
    <w:rsid w:val="00C3771E"/>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771E"/>
    <w:rPr>
      <w:rFonts w:asciiTheme="majorHAnsi" w:hAnsiTheme="majorHAnsi" w:eastAsiaTheme="majorEastAsia" w:cstheme="majorBidi"/>
      <w:spacing w:val="-10"/>
      <w:kern w:val="28"/>
      <w:sz w:val="56"/>
      <w:szCs w:val="56"/>
    </w:rPr>
  </w:style>
  <w:style w:type="table" w:styleId="ListTable1Light-Accent5">
    <w:name w:val="List Table 1 Light Accent 5"/>
    <w:basedOn w:val="TableNormal"/>
    <w:uiPriority w:val="46"/>
    <w:rsid w:val="00A94F1F"/>
    <w:pPr>
      <w:spacing w:after="0" w:line="240" w:lineRule="auto"/>
    </w:pPr>
    <w:tblPr>
      <w:tblStyleRowBandSize w:val="1"/>
      <w:tblStyleColBandSize w:val="1"/>
    </w:tblPr>
    <w:tblStylePr w:type="firstRow">
      <w:rPr>
        <w:b/>
        <w:bCs/>
      </w:rPr>
      <w:tblPr/>
      <w:tcPr>
        <w:tcBorders>
          <w:bottom w:val="single" w:color="9CC2E5" w:themeColor="accent5" w:themeTint="99" w:sz="4" w:space="0"/>
        </w:tcBorders>
      </w:tcPr>
    </w:tblStylePr>
    <w:tblStylePr w:type="lastRow">
      <w:rPr>
        <w:b/>
        <w:bCs/>
      </w:rPr>
      <w:tblPr/>
      <w:tcPr>
        <w:tcBorders>
          <w:top w:val="sing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FC4915"/>
    <w:pPr>
      <w:spacing w:line="259" w:lineRule="auto"/>
      <w:outlineLvl w:val="9"/>
    </w:pPr>
    <w:rPr>
      <w:b w:val="0"/>
      <w:kern w:val="0"/>
      <w:u w:val="none"/>
      <w:lang w:val="en-US"/>
      <w14:ligatures w14:val="none"/>
    </w:rPr>
  </w:style>
  <w:style w:type="paragraph" w:styleId="TOC2">
    <w:name w:val="toc 2"/>
    <w:basedOn w:val="Normal"/>
    <w:next w:val="Normal"/>
    <w:autoRedefine/>
    <w:uiPriority w:val="39"/>
    <w:unhideWhenUsed/>
    <w:rsid w:val="00FC4915"/>
    <w:pPr>
      <w:spacing w:after="100"/>
      <w:ind w:left="220"/>
    </w:pPr>
  </w:style>
  <w:style w:type="paragraph" w:styleId="TOC3">
    <w:name w:val="toc 3"/>
    <w:basedOn w:val="Normal"/>
    <w:next w:val="Normal"/>
    <w:autoRedefine/>
    <w:uiPriority w:val="39"/>
    <w:unhideWhenUsed/>
    <w:rsid w:val="00FC4915"/>
    <w:pPr>
      <w:spacing w:after="100"/>
      <w:ind w:left="440"/>
    </w:pPr>
  </w:style>
  <w:style w:type="character" w:styleId="Hyperlink">
    <w:name w:val="Hyperlink"/>
    <w:basedOn w:val="DefaultParagraphFont"/>
    <w:uiPriority w:val="99"/>
    <w:unhideWhenUsed/>
    <w:rsid w:val="00FC4915"/>
    <w:rPr>
      <w:color w:val="0563C1" w:themeColor="hyperlink"/>
      <w:u w:val="single"/>
    </w:rPr>
  </w:style>
  <w:style w:type="paragraph" w:styleId="TOC1">
    <w:name w:val="toc 1"/>
    <w:basedOn w:val="Normal"/>
    <w:next w:val="Normal"/>
    <w:autoRedefine/>
    <w:uiPriority w:val="39"/>
    <w:unhideWhenUsed/>
    <w:rsid w:val="00FC4915"/>
    <w:pPr>
      <w:spacing w:after="100"/>
    </w:pPr>
  </w:style>
  <w:style w:type="character" w:styleId="UnresolvedMention">
    <w:name w:val="Unresolved Mention"/>
    <w:basedOn w:val="DefaultParagraphFont"/>
    <w:uiPriority w:val="99"/>
    <w:semiHidden/>
    <w:unhideWhenUsed/>
    <w:rsid w:val="00FC4915"/>
    <w:rPr>
      <w:color w:val="605E5C"/>
      <w:shd w:val="clear" w:color="auto" w:fill="E1DFDD"/>
    </w:rPr>
  </w:style>
  <w:style w:type="character" w:styleId="Strong">
    <w:name w:val="Strong"/>
    <w:basedOn w:val="DefaultParagraphFont"/>
    <w:uiPriority w:val="22"/>
    <w:qFormat/>
    <w:rsid w:val="00FC4915"/>
    <w:rPr>
      <w:b/>
      <w:bCs/>
    </w:rPr>
  </w:style>
  <w:style w:type="paragraph" w:styleId="Revision">
    <w:name w:val="Revision"/>
    <w:hidden/>
    <w:uiPriority w:val="99"/>
    <w:semiHidden/>
    <w:rsid w:val="00EB05F9"/>
    <w:pPr>
      <w:spacing w:after="0" w:line="240" w:lineRule="auto"/>
    </w:pPr>
  </w:style>
  <w:style w:type="paragraph" w:styleId="paragraph" w:customStyle="1">
    <w:name w:val="paragraph"/>
    <w:basedOn w:val="Normal"/>
    <w:rsid w:val="00D472B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D472B9"/>
  </w:style>
  <w:style w:type="character" w:styleId="eop" w:customStyle="1">
    <w:name w:val="eop"/>
    <w:basedOn w:val="DefaultParagraphFont"/>
    <w:rsid w:val="00D4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png" Id="rId13" /><Relationship Type="http://schemas.openxmlformats.org/officeDocument/2006/relationships/hyperlink" Target="https://www.gov.uk/government/publications/preventing-suicide-lesbian-gay-and-bisexual-young-people" TargetMode="External" Id="rId18" /><Relationship Type="http://schemas.openxmlformats.org/officeDocument/2006/relationships/hyperlink" Target="http://www.samaritans.org/" TargetMode="External" Id="rId26" /><Relationship Type="http://schemas.openxmlformats.org/officeDocument/2006/relationships/hyperlink" Target="https://www.themix.org.uk/get-support/speak-to-our-team/email-us" TargetMode="External" Id="rId39" /><Relationship Type="http://schemas.openxmlformats.org/officeDocument/2006/relationships/hyperlink" Target="https://www.gov.uk/government/publications/suicide-prevention-strategy-for-england" TargetMode="External" Id="rId21" /><Relationship Type="http://schemas.openxmlformats.org/officeDocument/2006/relationships/hyperlink" Target="tel:+44-0800585858" TargetMode="External" Id="rId34" /><Relationship Type="http://schemas.openxmlformats.org/officeDocument/2006/relationships/hyperlink" Target="tel:+44-08000684141" TargetMode="External" Id="rId42" /><Relationship Type="http://schemas.openxmlformats.org/officeDocument/2006/relationships/hyperlink" Target="tel:+44-03003300630" TargetMode="Externa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cognus.org.uk/wp-content/uploads/2022/12/EPS-Protocol-September-2022.pdf" TargetMode="External" Id="rId16" /><Relationship Type="http://schemas.openxmlformats.org/officeDocument/2006/relationships/hyperlink" Target="https://www.samaritans.org/branches" TargetMode="External" Id="rId29" /><Relationship Type="http://schemas.openxmlformats.org/officeDocument/2006/relationships/image" Target="media/image3.png" Id="rId11" /><Relationship Type="http://schemas.openxmlformats.org/officeDocument/2006/relationships/hyperlink" Target="https://www.spuk.org.uk/" TargetMode="External" Id="rId24" /><Relationship Type="http://schemas.openxmlformats.org/officeDocument/2006/relationships/hyperlink" Target="tel:+44-08006895652" TargetMode="External" Id="rId32" /><Relationship Type="http://schemas.openxmlformats.org/officeDocument/2006/relationships/hyperlink" Target="https://giveusashout.org/" TargetMode="External" Id="rId37" /><Relationship Type="http://schemas.openxmlformats.org/officeDocument/2006/relationships/hyperlink" Target="https://www.themix.org.uk/get-support/speak-to-our-team/crisis-messenger" TargetMode="External" Id="rId40" /><Relationship Type="http://schemas.openxmlformats.org/officeDocument/2006/relationships/hyperlink" Target="http://nightline.ac.uk/want-to-talk/" TargetMode="External" Id="rId45" /><Relationship Type="http://schemas.openxmlformats.org/officeDocument/2006/relationships/numbering" Target="numbering.xml" Id="rId5" /><Relationship Type="http://schemas.openxmlformats.org/officeDocument/2006/relationships/hyperlink" Target="https://www.cognus.org.uk/wp-content/uploads/2022/12/Educational-Psychology-CI-Guidance-2022.pdf" TargetMode="External" Id="rId15" /><Relationship Type="http://schemas.openxmlformats.org/officeDocument/2006/relationships/hyperlink" Target="https://www.papyrus-uk.org/" TargetMode="External" Id="rId23" /><Relationship Type="http://schemas.openxmlformats.org/officeDocument/2006/relationships/hyperlink" Target="mailto:jo@samaritans.org" TargetMode="External" Id="rId28" /><Relationship Type="http://schemas.openxmlformats.org/officeDocument/2006/relationships/hyperlink" Target="sms:+44-85258" TargetMode="External" Id="rId36" /><Relationship Type="http://schemas.openxmlformats.org/officeDocument/2006/relationships/fontTable" Target="fontTable.xml" Id="rId49" /><Relationship Type="http://schemas.openxmlformats.org/officeDocument/2006/relationships/image" Target="media/image2.png" Id="rId10" /><Relationship Type="http://schemas.openxmlformats.org/officeDocument/2006/relationships/hyperlink" Target="https://www.gov.uk/government/publications/suicide-prevention-suicides-in-public-places" TargetMode="External" Id="rId19" /><Relationship Type="http://schemas.openxmlformats.org/officeDocument/2006/relationships/hyperlink" Target="https://www.spuk.org.uk/national-suicide-prevention-helpline-uk/" TargetMode="External" Id="rId31" /><Relationship Type="http://schemas.openxmlformats.org/officeDocument/2006/relationships/hyperlink" Target="sms:+44-07786209697" TargetMode="External" Id="rId44"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hyperlink" Target="https://www.gov.uk/government/publications/suicide-prevention-third-annual-report" TargetMode="External" Id="rId22" /><Relationship Type="http://schemas.openxmlformats.org/officeDocument/2006/relationships/hyperlink" Target="tel:+44-116123" TargetMode="External" Id="rId27" /><Relationship Type="http://schemas.openxmlformats.org/officeDocument/2006/relationships/hyperlink" Target="tel:+44-03003047000" TargetMode="External" Id="rId30" /><Relationship Type="http://schemas.openxmlformats.org/officeDocument/2006/relationships/hyperlink" Target="https://www.thecalmzone.net/help/webchat/" TargetMode="External" Id="rId35" /><Relationship Type="http://schemas.openxmlformats.org/officeDocument/2006/relationships/hyperlink" Target="mailto:pat@papyrus-uk.org" TargetMode="External" Id="rId43" /><Relationship Type="http://schemas.openxmlformats.org/officeDocument/2006/relationships/hyperlink" Target="mailto:chris@switchboard.lgbt" TargetMode="Externa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4.png" Id="rId12" /><Relationship Type="http://schemas.openxmlformats.org/officeDocument/2006/relationships/hyperlink" Target="https://www.gov.uk/government/publications/suicide-prevention-developing-a-local-action-plan" TargetMode="External" Id="rId17" /><Relationship Type="http://schemas.openxmlformats.org/officeDocument/2006/relationships/hyperlink" Target="https://www.samaritans.org/" TargetMode="External" Id="rId25" /><Relationship Type="http://schemas.openxmlformats.org/officeDocument/2006/relationships/hyperlink" Target="https://www.thecalmzone.net/" TargetMode="External" Id="rId33" /><Relationship Type="http://schemas.openxmlformats.org/officeDocument/2006/relationships/hyperlink" Target="tel:+44-08088084994" TargetMode="External" Id="rId38" /><Relationship Type="http://schemas.openxmlformats.org/officeDocument/2006/relationships/hyperlink" Target="https://switchboard.lgbt/" TargetMode="External" Id="rId46" /><Relationship Type="http://schemas.openxmlformats.org/officeDocument/2006/relationships/hyperlink" Target="https://www.gov.uk/government/publications/support-after-a-suicide-a-guide-to-providing-local-services" TargetMode="External" Id="rId20" /><Relationship Type="http://schemas.openxmlformats.org/officeDocument/2006/relationships/hyperlink" Target="https://www.papyrus-uk.org/"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4DA783D07C3D4CB58E098CE41E02CC" ma:contentTypeVersion="18" ma:contentTypeDescription="Create a new document." ma:contentTypeScope="" ma:versionID="e79efedbd9fd845e39f1fd7e15787ff2">
  <xsd:schema xmlns:xsd="http://www.w3.org/2001/XMLSchema" xmlns:xs="http://www.w3.org/2001/XMLSchema" xmlns:p="http://schemas.microsoft.com/office/2006/metadata/properties" xmlns:ns2="f5d893aa-98bd-4aed-9b54-8628a603779e" xmlns:ns3="1f55e300-5daf-45a5-9485-ef1c3b84cc3f" xmlns:ns4="8eb4a9c3-dedf-44ad-98e2-4d6f59081afb" targetNamespace="http://schemas.microsoft.com/office/2006/metadata/properties" ma:root="true" ma:fieldsID="a3fd0e65ef7364899d32cfc7f2644b2a" ns2:_="" ns3:_="" ns4:_="">
    <xsd:import namespace="f5d893aa-98bd-4aed-9b54-8628a603779e"/>
    <xsd:import namespace="1f55e300-5daf-45a5-9485-ef1c3b84cc3f"/>
    <xsd:import namespace="8eb4a9c3-dedf-44ad-98e2-4d6f59081a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893aa-98bd-4aed-9b54-8628a6037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5e300-5daf-45a5-9485-ef1c3b84cc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4a9c3-dedf-44ad-98e2-4d6f59081a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345ac53-64f0-47c3-8f45-e9750e8b2f24}" ma:internalName="TaxCatchAll" ma:showField="CatchAllData" ma:web="8eb4a9c3-dedf-44ad-98e2-4d6f59081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b4a9c3-dedf-44ad-98e2-4d6f59081afb" xsi:nil="true"/>
    <lcf76f155ced4ddcb4097134ff3c332f xmlns="f5d893aa-98bd-4aed-9b54-8628a60377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81FC58-CD50-4622-8D69-F729F9FB5F5F}">
  <ds:schemaRefs>
    <ds:schemaRef ds:uri="http://schemas.openxmlformats.org/officeDocument/2006/bibliography"/>
  </ds:schemaRefs>
</ds:datastoreItem>
</file>

<file path=customXml/itemProps2.xml><?xml version="1.0" encoding="utf-8"?>
<ds:datastoreItem xmlns:ds="http://schemas.openxmlformats.org/officeDocument/2006/customXml" ds:itemID="{F20FA120-7B4C-4967-BBC5-EF52416AC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893aa-98bd-4aed-9b54-8628a603779e"/>
    <ds:schemaRef ds:uri="1f55e300-5daf-45a5-9485-ef1c3b84cc3f"/>
    <ds:schemaRef ds:uri="8eb4a9c3-dedf-44ad-98e2-4d6f59081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F3CD5-8EA6-4288-954D-BBF35F0B9349}">
  <ds:schemaRefs>
    <ds:schemaRef ds:uri="http://schemas.microsoft.com/sharepoint/v3/contenttype/forms"/>
  </ds:schemaRefs>
</ds:datastoreItem>
</file>

<file path=customXml/itemProps4.xml><?xml version="1.0" encoding="utf-8"?>
<ds:datastoreItem xmlns:ds="http://schemas.openxmlformats.org/officeDocument/2006/customXml" ds:itemID="{11C3592B-1784-4148-9365-3396565A9085}">
  <ds:schemaRefs>
    <ds:schemaRef ds:uri="http://www.w3.org/XML/1998/namespace"/>
    <ds:schemaRef ds:uri="http://schemas.microsoft.com/office/infopath/2007/PartnerControls"/>
    <ds:schemaRef ds:uri="http://purl.org/dc/dcmitype/"/>
    <ds:schemaRef ds:uri="8eb4a9c3-dedf-44ad-98e2-4d6f59081afb"/>
    <ds:schemaRef ds:uri="http://schemas.microsoft.com/office/2006/documentManagement/types"/>
    <ds:schemaRef ds:uri="http://purl.org/dc/terms/"/>
    <ds:schemaRef ds:uri="f5d893aa-98bd-4aed-9b54-8628a603779e"/>
    <ds:schemaRef ds:uri="http://schemas.openxmlformats.org/package/2006/metadata/core-properties"/>
    <ds:schemaRef ds:uri="1f55e300-5daf-45a5-9485-ef1c3b84cc3f"/>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Lettington</dc:creator>
  <cp:keywords/>
  <dc:description/>
  <cp:lastModifiedBy>Julie-Anne Walter</cp:lastModifiedBy>
  <cp:revision>3</cp:revision>
  <dcterms:created xsi:type="dcterms:W3CDTF">2026-05-06T17:14:00Z</dcterms:created>
  <dcterms:modified xsi:type="dcterms:W3CDTF">2026-05-07T08:52:06Z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0x010100B14DA783D07C3D4CB58E098CE41E02CC</vt:lpwstr>
  </property>
  <property fmtid="{D5CDD505-2E9C-101B-9397-08002B2CF9AE}" pid="3" name="MediaServiceImageTags">
    <vt:lpwstr/>
  </property>
</Properties>
</file>