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60916" w:rsidP="00060916" w:rsidRDefault="00060916" w14:paraId="49D107EA" w14:textId="77777777">
      <w:pPr>
        <w:pStyle w:val="Header"/>
        <w:jc w:val="right"/>
      </w:pPr>
      <w:r>
        <w:rPr>
          <w:noProof/>
        </w:rPr>
        <w:drawing>
          <wp:inline distT="0" distB="0" distL="0" distR="0" wp14:anchorId="73296A88" wp14:editId="16E8D96C">
            <wp:extent cx="1053465" cy="511810"/>
            <wp:effectExtent l="0" t="0" r="0" b="2540"/>
            <wp:docPr id="3" name="Picture 3" descr="Sutton Virtual Sch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utton Virtual School&#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3465" cy="511810"/>
                    </a:xfrm>
                    <a:prstGeom prst="rect">
                      <a:avLst/>
                    </a:prstGeom>
                    <a:noFill/>
                    <a:ln>
                      <a:noFill/>
                    </a:ln>
                  </pic:spPr>
                </pic:pic>
              </a:graphicData>
            </a:graphic>
          </wp:inline>
        </w:drawing>
      </w:r>
      <w:r w:rsidRPr="00060916">
        <w:rPr>
          <w:noProof/>
        </w:rPr>
        <w:t xml:space="preserve"> </w:t>
      </w:r>
      <w:r>
        <w:rPr>
          <w:noProof/>
        </w:rPr>
        <w:drawing>
          <wp:inline distT="0" distB="0" distL="0" distR="0" wp14:anchorId="7DE9BB01" wp14:editId="0AB80D1A">
            <wp:extent cx="453542" cy="453542"/>
            <wp:effectExtent l="0" t="0" r="3810" b="3810"/>
            <wp:docPr id="1" name="Picture 8" descr="London Borough of Sutt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London Borough of Sutton&#10;"/>
                    <pic:cNvPicPr>
                      <a:picLocks noChangeAspect="1"/>
                    </pic:cNvPicPr>
                  </pic:nvPicPr>
                  <pic:blipFill>
                    <a:blip r:embed="rId11" cstate="print">
                      <a:extLst>
                        <a:ext uri="{28A0092B-C50C-407E-A947-70E740481C1C}">
                          <a14:useLocalDpi xmlns:a14="http://schemas.microsoft.com/office/drawing/2010/main" val="0"/>
                        </a:ext>
                      </a:extLst>
                    </a:blip>
                    <a:srcRect l="12000" t="13525" r="13333" b="15164"/>
                    <a:stretch>
                      <a:fillRect/>
                    </a:stretch>
                  </pic:blipFill>
                  <pic:spPr bwMode="auto">
                    <a:xfrm>
                      <a:off x="0" y="0"/>
                      <a:ext cx="461991" cy="461991"/>
                    </a:xfrm>
                    <a:prstGeom prst="rect">
                      <a:avLst/>
                    </a:prstGeom>
                    <a:noFill/>
                    <a:ln>
                      <a:noFill/>
                    </a:ln>
                  </pic:spPr>
                </pic:pic>
              </a:graphicData>
            </a:graphic>
          </wp:inline>
        </w:drawing>
      </w:r>
    </w:p>
    <w:p w:rsidR="00060916" w:rsidP="003E5EA9" w:rsidRDefault="00060916" w14:paraId="0E286ECD" w14:textId="77777777">
      <w:pPr>
        <w:spacing w:after="0" w:line="240" w:lineRule="auto"/>
        <w:ind w:left="-284"/>
        <w:jc w:val="center"/>
        <w:textAlignment w:val="baseline"/>
        <w:rPr>
          <w:rFonts w:ascii="Arial" w:hAnsi="Arial" w:eastAsia="Times New Roman" w:cs="Arial"/>
          <w:b/>
          <w:bCs/>
          <w:sz w:val="26"/>
          <w:szCs w:val="26"/>
          <w:lang w:eastAsia="en-GB"/>
        </w:rPr>
      </w:pPr>
    </w:p>
    <w:p w:rsidRPr="002416CA" w:rsidR="00F750AD" w:rsidP="003E5EA9" w:rsidRDefault="00F750AD" w14:paraId="5005421A" w14:textId="6F28E00E">
      <w:pPr>
        <w:spacing w:after="0" w:line="240" w:lineRule="auto"/>
        <w:ind w:left="-284"/>
        <w:jc w:val="center"/>
        <w:textAlignment w:val="baseline"/>
        <w:rPr>
          <w:rFonts w:ascii="Arial" w:hAnsi="Arial" w:eastAsia="Times New Roman" w:cs="Arial"/>
          <w:b/>
          <w:bCs/>
          <w:sz w:val="26"/>
          <w:szCs w:val="26"/>
          <w:lang w:eastAsia="en-GB"/>
        </w:rPr>
      </w:pPr>
      <w:r w:rsidRPr="002416CA">
        <w:rPr>
          <w:rFonts w:ascii="Arial" w:hAnsi="Arial" w:eastAsia="Times New Roman" w:cs="Arial"/>
          <w:b/>
          <w:bCs/>
          <w:sz w:val="26"/>
          <w:szCs w:val="26"/>
          <w:lang w:eastAsia="en-GB"/>
        </w:rPr>
        <w:t xml:space="preserve">Children’s Social Care Practice Directive </w:t>
      </w:r>
    </w:p>
    <w:p w:rsidR="00F750AD" w:rsidP="003E5EA9" w:rsidRDefault="00F750AD" w14:paraId="74C5C725" w14:textId="197F7ADE">
      <w:pPr>
        <w:spacing w:after="0" w:line="240" w:lineRule="auto"/>
        <w:ind w:left="-284"/>
        <w:jc w:val="both"/>
        <w:textAlignment w:val="baseline"/>
        <w:rPr>
          <w:rFonts w:ascii="Arial" w:hAnsi="Arial" w:eastAsia="Times New Roman" w:cs="Arial"/>
          <w:b/>
          <w:bCs/>
          <w:sz w:val="24"/>
          <w:szCs w:val="24"/>
          <w:lang w:eastAsia="en-GB"/>
        </w:rPr>
      </w:pPr>
    </w:p>
    <w:p w:rsidRPr="00CE7E0B" w:rsidR="00577352" w:rsidP="003E5EA9" w:rsidRDefault="00577352" w14:paraId="4A9968D8" w14:textId="77777777">
      <w:pPr>
        <w:spacing w:after="0" w:line="240" w:lineRule="auto"/>
        <w:ind w:left="-284"/>
        <w:jc w:val="both"/>
        <w:textAlignment w:val="baseline"/>
        <w:rPr>
          <w:rFonts w:ascii="Arial" w:hAnsi="Arial" w:eastAsia="Times New Roman" w:cs="Arial"/>
          <w:b/>
          <w:bCs/>
          <w:sz w:val="24"/>
          <w:szCs w:val="24"/>
          <w:lang w:eastAsia="en-GB"/>
        </w:rPr>
      </w:pPr>
    </w:p>
    <w:tbl>
      <w:tblPr>
        <w:tblStyle w:val="TableGrid"/>
        <w:tblW w:w="9782" w:type="dxa"/>
        <w:tblInd w:w="-431" w:type="dxa"/>
        <w:tblLook w:val="04A0" w:firstRow="1" w:lastRow="0" w:firstColumn="1" w:lastColumn="0" w:noHBand="0" w:noVBand="1"/>
      </w:tblPr>
      <w:tblGrid>
        <w:gridCol w:w="1012"/>
        <w:gridCol w:w="5782"/>
        <w:gridCol w:w="1006"/>
        <w:gridCol w:w="1982"/>
      </w:tblGrid>
      <w:tr w:rsidRPr="00577352" w:rsidR="00F750AD" w:rsidTr="49408231" w14:paraId="7A4AC37A" w14:textId="77777777">
        <w:tc>
          <w:tcPr>
            <w:tcW w:w="993" w:type="dxa"/>
            <w:tcMar/>
          </w:tcPr>
          <w:p w:rsidRPr="00EF41D1" w:rsidR="00F750AD" w:rsidP="002416CA" w:rsidRDefault="00F750AD" w14:paraId="6275BF44" w14:textId="77777777">
            <w:pPr>
              <w:jc w:val="both"/>
              <w:textAlignment w:val="baseline"/>
              <w:rPr>
                <w:rFonts w:ascii="Arial" w:hAnsi="Arial" w:eastAsia="Times New Roman" w:cs="Arial"/>
                <w:lang w:eastAsia="en-GB"/>
              </w:rPr>
            </w:pPr>
            <w:r w:rsidRPr="00EF41D1">
              <w:rPr>
                <w:rFonts w:ascii="Arial" w:hAnsi="Arial" w:eastAsia="Times New Roman" w:cs="Arial"/>
                <w:lang w:eastAsia="en-GB"/>
              </w:rPr>
              <w:t>Subject:</w:t>
            </w:r>
          </w:p>
        </w:tc>
        <w:tc>
          <w:tcPr>
            <w:tcW w:w="5797" w:type="dxa"/>
            <w:tcMar/>
          </w:tcPr>
          <w:p w:rsidR="00577352" w:rsidP="002416CA" w:rsidRDefault="00F750AD" w14:paraId="5427677C" w14:textId="2D4822D2">
            <w:pPr>
              <w:spacing w:line="360" w:lineRule="auto"/>
              <w:jc w:val="both"/>
              <w:textAlignment w:val="baseline"/>
              <w:rPr>
                <w:rFonts w:ascii="Arial" w:hAnsi="Arial" w:eastAsia="Times New Roman" w:cs="Arial"/>
                <w:b/>
                <w:bCs/>
                <w:sz w:val="24"/>
                <w:szCs w:val="24"/>
                <w:lang w:eastAsia="en-GB"/>
              </w:rPr>
            </w:pPr>
            <w:r w:rsidRPr="00577352">
              <w:rPr>
                <w:rFonts w:ascii="Arial" w:hAnsi="Arial" w:eastAsia="Times New Roman" w:cs="Arial"/>
                <w:b/>
                <w:bCs/>
                <w:sz w:val="24"/>
                <w:szCs w:val="24"/>
                <w:lang w:eastAsia="en-GB"/>
              </w:rPr>
              <w:t xml:space="preserve">Promoting the </w:t>
            </w:r>
            <w:r w:rsidR="00B802B9">
              <w:rPr>
                <w:rFonts w:ascii="Arial" w:hAnsi="Arial" w:eastAsia="Times New Roman" w:cs="Arial"/>
                <w:b/>
                <w:bCs/>
                <w:sz w:val="24"/>
                <w:szCs w:val="24"/>
                <w:lang w:eastAsia="en-GB"/>
              </w:rPr>
              <w:t>e</w:t>
            </w:r>
            <w:r w:rsidRPr="00577352">
              <w:rPr>
                <w:rFonts w:ascii="Arial" w:hAnsi="Arial" w:eastAsia="Times New Roman" w:cs="Arial"/>
                <w:b/>
                <w:bCs/>
                <w:sz w:val="24"/>
                <w:szCs w:val="24"/>
                <w:lang w:eastAsia="en-GB"/>
              </w:rPr>
              <w:t xml:space="preserve">ducation of children </w:t>
            </w:r>
          </w:p>
          <w:p w:rsidRPr="00577352" w:rsidR="00F750AD" w:rsidP="002416CA" w:rsidRDefault="00577352" w14:paraId="5A377209" w14:textId="13BF6A19">
            <w:pPr>
              <w:spacing w:line="360" w:lineRule="auto"/>
              <w:jc w:val="both"/>
              <w:textAlignment w:val="baseline"/>
              <w:rPr>
                <w:rFonts w:ascii="Arial" w:hAnsi="Arial" w:eastAsia="Times New Roman" w:cs="Arial"/>
                <w:b/>
                <w:bCs/>
                <w:sz w:val="24"/>
                <w:szCs w:val="24"/>
                <w:lang w:eastAsia="en-GB"/>
              </w:rPr>
            </w:pPr>
            <w:r>
              <w:rPr>
                <w:rFonts w:ascii="Arial" w:hAnsi="Arial" w:eastAsia="Times New Roman" w:cs="Arial"/>
                <w:b/>
                <w:bCs/>
                <w:sz w:val="24"/>
                <w:szCs w:val="24"/>
                <w:lang w:eastAsia="en-GB"/>
              </w:rPr>
              <w:t>who have</w:t>
            </w:r>
            <w:r w:rsidRPr="00577352" w:rsidR="00F750AD">
              <w:rPr>
                <w:rFonts w:ascii="Arial" w:hAnsi="Arial" w:eastAsia="Times New Roman" w:cs="Arial"/>
                <w:b/>
                <w:bCs/>
                <w:sz w:val="24"/>
                <w:szCs w:val="24"/>
                <w:lang w:eastAsia="en-GB"/>
              </w:rPr>
              <w:t xml:space="preserve"> a social worker </w:t>
            </w:r>
          </w:p>
        </w:tc>
        <w:tc>
          <w:tcPr>
            <w:tcW w:w="1007" w:type="dxa"/>
            <w:tcMar/>
          </w:tcPr>
          <w:p w:rsidRPr="00EF41D1" w:rsidR="00F750AD" w:rsidP="002416CA" w:rsidRDefault="00F750AD" w14:paraId="1C1EB769" w14:textId="77777777">
            <w:pPr>
              <w:ind w:left="-96"/>
              <w:jc w:val="both"/>
              <w:textAlignment w:val="baseline"/>
              <w:rPr>
                <w:rFonts w:ascii="Arial" w:hAnsi="Arial" w:eastAsia="Times New Roman" w:cs="Arial"/>
                <w:lang w:eastAsia="en-GB"/>
              </w:rPr>
            </w:pPr>
            <w:r w:rsidRPr="00EF41D1">
              <w:rPr>
                <w:rFonts w:ascii="Arial" w:hAnsi="Arial" w:eastAsia="Times New Roman" w:cs="Arial"/>
                <w:lang w:eastAsia="en-GB"/>
              </w:rPr>
              <w:t>Issue Date:</w:t>
            </w:r>
          </w:p>
        </w:tc>
        <w:tc>
          <w:tcPr>
            <w:tcW w:w="1985" w:type="dxa"/>
            <w:tcMar/>
          </w:tcPr>
          <w:p w:rsidRPr="00EF41D1" w:rsidR="00F750AD" w:rsidP="002416CA" w:rsidRDefault="00F750AD" w14:paraId="616EFF73" w14:textId="21EC6FC1">
            <w:pPr>
              <w:ind w:left="-96"/>
              <w:jc w:val="both"/>
              <w:textAlignment w:val="baseline"/>
              <w:rPr>
                <w:rFonts w:ascii="Arial" w:hAnsi="Arial" w:eastAsia="Times New Roman" w:cs="Arial"/>
                <w:lang w:eastAsia="en-GB"/>
              </w:rPr>
            </w:pPr>
            <w:r w:rsidRPr="49408231" w:rsidR="00F750AD">
              <w:rPr>
                <w:rFonts w:ascii="Arial" w:hAnsi="Arial" w:eastAsia="Times New Roman" w:cs="Arial"/>
                <w:lang w:eastAsia="en-GB"/>
              </w:rPr>
              <w:t>January 202</w:t>
            </w:r>
            <w:r w:rsidRPr="49408231" w:rsidR="3450C4D9">
              <w:rPr>
                <w:rFonts w:ascii="Arial" w:hAnsi="Arial" w:eastAsia="Times New Roman" w:cs="Arial"/>
                <w:lang w:eastAsia="en-GB"/>
              </w:rPr>
              <w:t>3</w:t>
            </w:r>
          </w:p>
        </w:tc>
      </w:tr>
      <w:tr w:rsidRPr="00577352" w:rsidR="00F750AD" w:rsidTr="49408231" w14:paraId="62971D70" w14:textId="77777777">
        <w:tc>
          <w:tcPr>
            <w:tcW w:w="993" w:type="dxa"/>
            <w:tcMar/>
          </w:tcPr>
          <w:p w:rsidRPr="00EF41D1" w:rsidR="00F750AD" w:rsidP="002416CA" w:rsidRDefault="00F750AD" w14:paraId="213A2452" w14:textId="77777777">
            <w:pPr>
              <w:jc w:val="both"/>
              <w:textAlignment w:val="baseline"/>
              <w:rPr>
                <w:rFonts w:ascii="Arial" w:hAnsi="Arial" w:eastAsia="Times New Roman" w:cs="Arial"/>
                <w:lang w:eastAsia="en-GB"/>
              </w:rPr>
            </w:pPr>
            <w:r w:rsidRPr="00EF41D1">
              <w:rPr>
                <w:rFonts w:ascii="Arial" w:hAnsi="Arial" w:eastAsia="Times New Roman" w:cs="Arial"/>
                <w:lang w:eastAsia="en-GB"/>
              </w:rPr>
              <w:t>Author:</w:t>
            </w:r>
          </w:p>
        </w:tc>
        <w:tc>
          <w:tcPr>
            <w:tcW w:w="5797" w:type="dxa"/>
            <w:tcMar/>
          </w:tcPr>
          <w:p w:rsidRPr="00EF41D1" w:rsidR="00F750AD" w:rsidP="002416CA" w:rsidRDefault="00F750AD" w14:paraId="4E902126" w14:textId="77777777">
            <w:pPr>
              <w:jc w:val="both"/>
              <w:textAlignment w:val="baseline"/>
              <w:rPr>
                <w:rFonts w:ascii="Arial" w:hAnsi="Arial" w:eastAsia="Times New Roman" w:cs="Arial"/>
                <w:lang w:eastAsia="en-GB"/>
              </w:rPr>
            </w:pPr>
            <w:r w:rsidRPr="00EF41D1">
              <w:rPr>
                <w:rFonts w:ascii="Arial" w:hAnsi="Arial" w:eastAsia="Times New Roman" w:cs="Arial"/>
                <w:lang w:eastAsia="en-GB"/>
              </w:rPr>
              <w:t>Sara Martin</w:t>
            </w:r>
          </w:p>
          <w:p w:rsidRPr="00577352" w:rsidR="00F750AD" w:rsidP="002416CA" w:rsidRDefault="00F750AD" w14:paraId="0A5493F6" w14:textId="77777777">
            <w:pPr>
              <w:spacing w:line="360" w:lineRule="auto"/>
              <w:jc w:val="both"/>
              <w:textAlignment w:val="baseline"/>
              <w:rPr>
                <w:rFonts w:ascii="Arial" w:hAnsi="Arial" w:eastAsia="Times New Roman" w:cs="Arial"/>
                <w:sz w:val="20"/>
                <w:szCs w:val="20"/>
                <w:lang w:eastAsia="en-GB"/>
              </w:rPr>
            </w:pPr>
            <w:r w:rsidRPr="00EF41D1">
              <w:rPr>
                <w:rFonts w:ascii="Arial" w:hAnsi="Arial" w:eastAsia="Times New Roman" w:cs="Arial"/>
                <w:lang w:eastAsia="en-GB"/>
              </w:rPr>
              <w:t>Sutton Virtual School</w:t>
            </w:r>
          </w:p>
        </w:tc>
        <w:tc>
          <w:tcPr>
            <w:tcW w:w="1007" w:type="dxa"/>
            <w:tcMar/>
          </w:tcPr>
          <w:p w:rsidRPr="00EF41D1" w:rsidR="00F750AD" w:rsidP="002416CA" w:rsidRDefault="00F750AD" w14:paraId="69BD0015" w14:textId="77777777">
            <w:pPr>
              <w:ind w:left="-96"/>
              <w:jc w:val="both"/>
              <w:textAlignment w:val="baseline"/>
              <w:rPr>
                <w:rFonts w:ascii="Arial" w:hAnsi="Arial" w:eastAsia="Times New Roman" w:cs="Arial"/>
                <w:lang w:eastAsia="en-GB"/>
              </w:rPr>
            </w:pPr>
            <w:r w:rsidRPr="00EF41D1">
              <w:rPr>
                <w:rFonts w:ascii="Arial" w:hAnsi="Arial" w:eastAsia="Times New Roman" w:cs="Arial"/>
                <w:lang w:eastAsia="en-GB"/>
              </w:rPr>
              <w:t>Review Date:</w:t>
            </w:r>
          </w:p>
        </w:tc>
        <w:tc>
          <w:tcPr>
            <w:tcW w:w="1985" w:type="dxa"/>
            <w:tcMar/>
          </w:tcPr>
          <w:p w:rsidRPr="00EF41D1" w:rsidR="00F750AD" w:rsidP="002416CA" w:rsidRDefault="00F750AD" w14:paraId="12B91CEB" w14:textId="12D19CB9">
            <w:pPr>
              <w:ind w:left="-96"/>
              <w:jc w:val="both"/>
              <w:textAlignment w:val="baseline"/>
              <w:rPr>
                <w:rFonts w:ascii="Arial" w:hAnsi="Arial" w:eastAsia="Times New Roman" w:cs="Arial"/>
                <w:lang w:eastAsia="en-GB"/>
              </w:rPr>
            </w:pPr>
            <w:r w:rsidRPr="49408231" w:rsidR="00F750AD">
              <w:rPr>
                <w:rFonts w:ascii="Arial" w:hAnsi="Arial" w:eastAsia="Times New Roman" w:cs="Arial"/>
                <w:lang w:eastAsia="en-GB"/>
              </w:rPr>
              <w:t>September 202</w:t>
            </w:r>
            <w:r w:rsidRPr="49408231" w:rsidR="78FA3735">
              <w:rPr>
                <w:rFonts w:ascii="Arial" w:hAnsi="Arial" w:eastAsia="Times New Roman" w:cs="Arial"/>
                <w:lang w:eastAsia="en-GB"/>
              </w:rPr>
              <w:t>4</w:t>
            </w:r>
          </w:p>
        </w:tc>
      </w:tr>
      <w:tr w:rsidRPr="00577352" w:rsidR="00F750AD" w:rsidTr="49408231" w14:paraId="4EC94D54" w14:textId="77777777">
        <w:tc>
          <w:tcPr>
            <w:tcW w:w="993" w:type="dxa"/>
            <w:tcMar/>
          </w:tcPr>
          <w:p w:rsidRPr="00EF41D1" w:rsidR="00F750AD" w:rsidP="002416CA" w:rsidRDefault="00F750AD" w14:paraId="5A51491F" w14:textId="77777777">
            <w:pPr>
              <w:jc w:val="both"/>
              <w:textAlignment w:val="baseline"/>
              <w:rPr>
                <w:rFonts w:ascii="Arial" w:hAnsi="Arial" w:eastAsia="Times New Roman" w:cs="Arial"/>
                <w:lang w:eastAsia="en-GB"/>
              </w:rPr>
            </w:pPr>
            <w:r w:rsidRPr="00EF41D1">
              <w:rPr>
                <w:rFonts w:ascii="Arial" w:hAnsi="Arial" w:eastAsia="Times New Roman" w:cs="Arial"/>
                <w:lang w:eastAsia="en-GB"/>
              </w:rPr>
              <w:t>Target Group:</w:t>
            </w:r>
          </w:p>
        </w:tc>
        <w:tc>
          <w:tcPr>
            <w:tcW w:w="8789" w:type="dxa"/>
            <w:gridSpan w:val="3"/>
            <w:tcMar/>
          </w:tcPr>
          <w:p w:rsidRPr="00EF41D1" w:rsidR="00F750AD" w:rsidP="002416CA" w:rsidRDefault="00F750AD" w14:paraId="7B6F18A1" w14:textId="77777777">
            <w:pPr>
              <w:jc w:val="both"/>
              <w:textAlignment w:val="baseline"/>
              <w:rPr>
                <w:rFonts w:ascii="Arial" w:hAnsi="Arial" w:eastAsia="Times New Roman" w:cs="Arial"/>
                <w:lang w:eastAsia="en-GB"/>
              </w:rPr>
            </w:pPr>
            <w:r w:rsidRPr="00EF41D1">
              <w:rPr>
                <w:rFonts w:ascii="Arial" w:hAnsi="Arial" w:eastAsia="Times New Roman" w:cs="Arial"/>
                <w:lang w:eastAsia="en-GB"/>
              </w:rPr>
              <w:t>Social workers, specialist family support workers, Team Managers and Service Managers</w:t>
            </w:r>
          </w:p>
          <w:p w:rsidR="00577352" w:rsidP="002416CA" w:rsidRDefault="00577352" w14:paraId="3A6F885A" w14:textId="77777777">
            <w:pPr>
              <w:spacing w:line="360" w:lineRule="auto"/>
              <w:jc w:val="both"/>
              <w:textAlignment w:val="baseline"/>
              <w:rPr>
                <w:rFonts w:ascii="Arial" w:hAnsi="Arial" w:cs="Arial"/>
                <w:i/>
                <w:iCs/>
                <w:sz w:val="16"/>
                <w:szCs w:val="16"/>
              </w:rPr>
            </w:pPr>
          </w:p>
          <w:p w:rsidRPr="00577352" w:rsidR="00F750AD" w:rsidP="002416CA" w:rsidRDefault="00F750AD" w14:paraId="7010C7AE" w14:textId="69CF4B87">
            <w:pPr>
              <w:spacing w:line="360" w:lineRule="auto"/>
              <w:jc w:val="both"/>
              <w:textAlignment w:val="baseline"/>
              <w:rPr>
                <w:rFonts w:ascii="Arial" w:hAnsi="Arial" w:cs="Arial"/>
                <w:i/>
                <w:iCs/>
                <w:sz w:val="16"/>
                <w:szCs w:val="16"/>
              </w:rPr>
            </w:pPr>
            <w:r w:rsidRPr="00577352">
              <w:rPr>
                <w:rFonts w:ascii="Arial" w:hAnsi="Arial" w:cs="Arial"/>
                <w:i/>
                <w:iCs/>
                <w:sz w:val="16"/>
                <w:szCs w:val="16"/>
              </w:rPr>
              <w:t>Please read this in conjunction with the LSCP protocols</w:t>
            </w:r>
            <w:r w:rsidR="004826E7">
              <w:rPr>
                <w:rFonts w:ascii="Arial" w:hAnsi="Arial" w:cs="Arial"/>
                <w:i/>
                <w:iCs/>
                <w:sz w:val="16"/>
                <w:szCs w:val="16"/>
              </w:rPr>
              <w:t xml:space="preserve">, </w:t>
            </w:r>
            <w:r w:rsidRPr="00577352">
              <w:rPr>
                <w:rFonts w:ascii="Arial" w:hAnsi="Arial" w:cs="Arial"/>
                <w:i/>
                <w:iCs/>
                <w:sz w:val="16"/>
                <w:szCs w:val="16"/>
              </w:rPr>
              <w:t>other Practice Directives</w:t>
            </w:r>
            <w:r w:rsidR="004826E7">
              <w:rPr>
                <w:rFonts w:ascii="Arial" w:hAnsi="Arial" w:cs="Arial"/>
                <w:i/>
                <w:iCs/>
                <w:sz w:val="16"/>
                <w:szCs w:val="16"/>
              </w:rPr>
              <w:t xml:space="preserve"> and the Promoting CWSW Guidance document</w:t>
            </w:r>
          </w:p>
        </w:tc>
      </w:tr>
    </w:tbl>
    <w:p w:rsidR="00F750AD" w:rsidP="003E5EA9" w:rsidRDefault="00F750AD" w14:paraId="290680E7" w14:textId="1A0B74AC">
      <w:pPr>
        <w:spacing w:after="0" w:line="240" w:lineRule="auto"/>
        <w:ind w:left="-284"/>
        <w:jc w:val="both"/>
        <w:textAlignment w:val="baseline"/>
        <w:rPr>
          <w:rFonts w:ascii="Arial" w:hAnsi="Arial" w:eastAsia="Times New Roman" w:cs="Arial"/>
          <w:sz w:val="24"/>
          <w:szCs w:val="24"/>
          <w:lang w:eastAsia="en-GB"/>
        </w:rPr>
      </w:pPr>
    </w:p>
    <w:p w:rsidRPr="00577352" w:rsidR="003E5EA9" w:rsidP="003E5EA9" w:rsidRDefault="003E5EA9" w14:paraId="4487B962" w14:textId="77777777">
      <w:pPr>
        <w:spacing w:after="0" w:line="240" w:lineRule="auto"/>
        <w:ind w:left="-284"/>
        <w:jc w:val="both"/>
        <w:textAlignment w:val="baseline"/>
        <w:rPr>
          <w:rFonts w:ascii="Arial" w:hAnsi="Arial" w:eastAsia="Times New Roman" w:cs="Arial"/>
          <w:lang w:eastAsia="en-GB"/>
        </w:rPr>
      </w:pPr>
    </w:p>
    <w:p w:rsidRPr="00577352" w:rsidR="00F750AD" w:rsidP="003E5EA9" w:rsidRDefault="00F750AD" w14:paraId="798BDF54" w14:textId="77777777">
      <w:pPr>
        <w:pStyle w:val="ListParagraph"/>
        <w:numPr>
          <w:ilvl w:val="0"/>
          <w:numId w:val="1"/>
        </w:numPr>
        <w:spacing w:after="0" w:line="240" w:lineRule="auto"/>
        <w:ind w:left="-284"/>
        <w:jc w:val="both"/>
        <w:textAlignment w:val="baseline"/>
        <w:rPr>
          <w:rFonts w:ascii="Arial" w:hAnsi="Arial" w:eastAsia="Times New Roman" w:cs="Arial"/>
          <w:b/>
          <w:bCs/>
          <w:lang w:eastAsia="en-GB"/>
        </w:rPr>
      </w:pPr>
      <w:r w:rsidRPr="00577352">
        <w:rPr>
          <w:rFonts w:ascii="Arial" w:hAnsi="Arial" w:eastAsia="Times New Roman" w:cs="Arial"/>
          <w:b/>
          <w:bCs/>
          <w:lang w:eastAsia="en-GB"/>
        </w:rPr>
        <w:t>INTRODUCTION AND RATIONALE</w:t>
      </w:r>
    </w:p>
    <w:p w:rsidRPr="00577352" w:rsidR="003E5EA9" w:rsidP="003E5EA9" w:rsidRDefault="00F750AD" w14:paraId="65605D65" w14:textId="3D8CB27E">
      <w:pPr>
        <w:spacing w:after="0" w:line="240" w:lineRule="auto"/>
        <w:ind w:left="-284"/>
        <w:jc w:val="both"/>
        <w:textAlignment w:val="baseline"/>
        <w:rPr>
          <w:rFonts w:ascii="Arial" w:hAnsi="Arial" w:cs="Arial"/>
        </w:rPr>
      </w:pPr>
      <w:r w:rsidRPr="00577352">
        <w:rPr>
          <w:rFonts w:ascii="Arial" w:hAnsi="Arial" w:cs="Arial"/>
        </w:rPr>
        <w:t xml:space="preserve">Children in need face significant barriers to education and are disadvantaged due to their adverse experiences, found to be most commonly neglect and abuse.  The </w:t>
      </w:r>
      <w:hyperlink w:history="1" r:id="rId12">
        <w:r w:rsidRPr="00577352">
          <w:rPr>
            <w:rStyle w:val="Hyperlink"/>
            <w:rFonts w:ascii="Arial" w:hAnsi="Arial" w:cs="Arial"/>
          </w:rPr>
          <w:t>Children in Need Review</w:t>
        </w:r>
      </w:hyperlink>
      <w:r w:rsidRPr="00577352">
        <w:rPr>
          <w:rFonts w:ascii="Arial" w:hAnsi="Arial" w:cs="Arial"/>
        </w:rPr>
        <w:t xml:space="preserve"> (2019) found that, on average, children in need have poorer outcomes than their peers at every stage of their education, from Early Years to A-levels.</w:t>
      </w:r>
      <w:r w:rsidRPr="00577352" w:rsidR="003E5EA9">
        <w:rPr>
          <w:rFonts w:ascii="Arial" w:hAnsi="Arial" w:cs="Arial"/>
        </w:rPr>
        <w:t xml:space="preserve"> By working in partnership with families, education settings and Cognus education services, social care practitioners can help to address the disadvantage that children in need experience, and work collaboratively to overcome these barriers.</w:t>
      </w:r>
    </w:p>
    <w:p w:rsidRPr="00577352" w:rsidR="003E5EA9" w:rsidP="003E5EA9" w:rsidRDefault="003E5EA9" w14:paraId="55C6D222" w14:textId="77777777">
      <w:pPr>
        <w:ind w:left="-284"/>
        <w:jc w:val="both"/>
        <w:rPr>
          <w:rFonts w:ascii="Arial" w:hAnsi="Arial" w:cs="Arial"/>
        </w:rPr>
      </w:pPr>
    </w:p>
    <w:p w:rsidRPr="00577352" w:rsidR="00F750AD" w:rsidP="003E5EA9" w:rsidRDefault="00F750AD" w14:paraId="1AB7CBDF" w14:textId="77777777">
      <w:pPr>
        <w:pStyle w:val="ListParagraph"/>
        <w:numPr>
          <w:ilvl w:val="0"/>
          <w:numId w:val="1"/>
        </w:numPr>
        <w:spacing w:after="0" w:line="240" w:lineRule="auto"/>
        <w:ind w:left="-284"/>
        <w:jc w:val="both"/>
        <w:textAlignment w:val="baseline"/>
        <w:rPr>
          <w:rFonts w:ascii="Arial" w:hAnsi="Arial" w:eastAsia="Times New Roman" w:cs="Arial"/>
          <w:b/>
          <w:bCs/>
          <w:lang w:eastAsia="en-GB"/>
        </w:rPr>
      </w:pPr>
      <w:r w:rsidRPr="00577352">
        <w:rPr>
          <w:rFonts w:ascii="Arial" w:hAnsi="Arial" w:eastAsia="Times New Roman" w:cs="Arial"/>
          <w:b/>
          <w:bCs/>
          <w:lang w:eastAsia="en-GB"/>
        </w:rPr>
        <w:t>DEFINITIONS</w:t>
      </w:r>
    </w:p>
    <w:p w:rsidRPr="00577352" w:rsidR="00F750AD" w:rsidP="003E5EA9" w:rsidRDefault="00F750AD" w14:paraId="1814F82A" w14:textId="1320C3E9">
      <w:pPr>
        <w:spacing w:after="0" w:line="240" w:lineRule="auto"/>
        <w:ind w:left="-284"/>
        <w:jc w:val="both"/>
        <w:textAlignment w:val="baseline"/>
        <w:rPr>
          <w:rFonts w:ascii="Arial" w:hAnsi="Arial" w:cs="Arial"/>
        </w:rPr>
      </w:pPr>
      <w:r w:rsidRPr="00577352">
        <w:rPr>
          <w:rFonts w:ascii="Arial" w:hAnsi="Arial" w:cs="Arial"/>
        </w:rPr>
        <w:t>The term ‘children with a social worker’ (CWSW) refers to all children between 0-18 years old who are subject to a Child in Need (</w:t>
      </w:r>
      <w:proofErr w:type="spellStart"/>
      <w:r w:rsidRPr="00577352">
        <w:rPr>
          <w:rFonts w:ascii="Arial" w:hAnsi="Arial" w:cs="Arial"/>
        </w:rPr>
        <w:t>CiN</w:t>
      </w:r>
      <w:proofErr w:type="spellEnd"/>
      <w:r w:rsidRPr="00577352">
        <w:rPr>
          <w:rFonts w:ascii="Arial" w:hAnsi="Arial" w:cs="Arial"/>
        </w:rPr>
        <w:t>) plan</w:t>
      </w:r>
      <w:r w:rsidR="00FC41E5">
        <w:rPr>
          <w:rFonts w:ascii="Arial" w:hAnsi="Arial" w:cs="Arial"/>
        </w:rPr>
        <w:t>,</w:t>
      </w:r>
      <w:r w:rsidRPr="00577352">
        <w:rPr>
          <w:rFonts w:ascii="Arial" w:hAnsi="Arial" w:cs="Arial"/>
        </w:rPr>
        <w:t xml:space="preserve"> a Child Protection plan (CPP)</w:t>
      </w:r>
      <w:r w:rsidR="00FC41E5">
        <w:rPr>
          <w:rFonts w:ascii="Arial" w:hAnsi="Arial" w:cs="Arial"/>
        </w:rPr>
        <w:t>, and those who have a disability and a social worker</w:t>
      </w:r>
      <w:r w:rsidRPr="00577352">
        <w:rPr>
          <w:rFonts w:ascii="Arial" w:hAnsi="Arial" w:cs="Arial"/>
        </w:rPr>
        <w:t xml:space="preserve">.  The Government define this cohort as also including all children who have previously needed a social worker within the past 6 years due to safeguarding and/or welfare reasons. </w:t>
      </w:r>
    </w:p>
    <w:p w:rsidRPr="00577352" w:rsidR="00F750AD" w:rsidP="003E5EA9" w:rsidRDefault="00F750AD" w14:paraId="30E9FE18" w14:textId="77777777">
      <w:pPr>
        <w:spacing w:after="0" w:line="240" w:lineRule="auto"/>
        <w:ind w:left="-284"/>
        <w:jc w:val="both"/>
        <w:textAlignment w:val="baseline"/>
        <w:rPr>
          <w:rFonts w:ascii="Arial" w:hAnsi="Arial" w:eastAsia="Times New Roman" w:cs="Arial"/>
          <w:lang w:eastAsia="en-GB"/>
        </w:rPr>
      </w:pPr>
    </w:p>
    <w:p w:rsidRPr="00577352" w:rsidR="00F750AD" w:rsidP="003E5EA9" w:rsidRDefault="00F750AD" w14:paraId="1BC5BF4E" w14:textId="77777777">
      <w:pPr>
        <w:pStyle w:val="ListParagraph"/>
        <w:spacing w:after="0" w:line="240" w:lineRule="auto"/>
        <w:ind w:left="-284"/>
        <w:jc w:val="both"/>
        <w:textAlignment w:val="baseline"/>
        <w:rPr>
          <w:rFonts w:ascii="Arial" w:hAnsi="Arial" w:eastAsia="Times New Roman" w:cs="Arial"/>
          <w:lang w:eastAsia="en-GB"/>
        </w:rPr>
      </w:pPr>
    </w:p>
    <w:p w:rsidRPr="00577352" w:rsidR="00F750AD" w:rsidP="003E5EA9" w:rsidRDefault="00F750AD" w14:paraId="5FC6424F" w14:textId="66866228">
      <w:pPr>
        <w:pStyle w:val="ListParagraph"/>
        <w:numPr>
          <w:ilvl w:val="0"/>
          <w:numId w:val="1"/>
        </w:numPr>
        <w:spacing w:after="0" w:line="240" w:lineRule="auto"/>
        <w:ind w:left="-284"/>
        <w:jc w:val="both"/>
        <w:textAlignment w:val="baseline"/>
        <w:rPr>
          <w:rFonts w:ascii="Arial" w:hAnsi="Arial" w:eastAsia="Times New Roman" w:cs="Arial"/>
          <w:b/>
          <w:bCs/>
          <w:lang w:eastAsia="en-GB"/>
        </w:rPr>
      </w:pPr>
      <w:r w:rsidRPr="00577352">
        <w:rPr>
          <w:rFonts w:ascii="Arial" w:hAnsi="Arial" w:eastAsia="Times New Roman" w:cs="Arial"/>
          <w:b/>
          <w:bCs/>
          <w:lang w:eastAsia="en-GB"/>
        </w:rPr>
        <w:t>THE ROLE OF THE SOCIAL WORKER IN PROMOTING EDUCATION</w:t>
      </w:r>
    </w:p>
    <w:p w:rsidRPr="00577352" w:rsidR="00F750AD" w:rsidP="003E5EA9" w:rsidRDefault="00F750AD" w14:paraId="53EAC0A4" w14:textId="77777777">
      <w:pPr>
        <w:pStyle w:val="ListParagraph"/>
        <w:spacing w:after="0" w:line="240" w:lineRule="auto"/>
        <w:ind w:left="-284"/>
        <w:jc w:val="both"/>
        <w:textAlignment w:val="baseline"/>
        <w:rPr>
          <w:rFonts w:ascii="Arial" w:hAnsi="Arial" w:eastAsia="Times New Roman" w:cs="Arial"/>
          <w:lang w:eastAsia="en-GB"/>
        </w:rPr>
      </w:pPr>
    </w:p>
    <w:tbl>
      <w:tblPr>
        <w:tblStyle w:val="TableGrid"/>
        <w:tblW w:w="9640" w:type="dxa"/>
        <w:tblInd w:w="-289" w:type="dxa"/>
        <w:tblLook w:val="04A0" w:firstRow="1" w:lastRow="0" w:firstColumn="1" w:lastColumn="0" w:noHBand="0" w:noVBand="1"/>
      </w:tblPr>
      <w:tblGrid>
        <w:gridCol w:w="9640"/>
      </w:tblGrid>
      <w:tr w:rsidRPr="00577352" w:rsidR="00F750AD" w:rsidTr="003E5EA9" w14:paraId="7B165AF8" w14:textId="77777777">
        <w:tc>
          <w:tcPr>
            <w:tcW w:w="9640" w:type="dxa"/>
            <w:shd w:val="clear" w:color="auto" w:fill="B4C6E7" w:themeFill="accent1" w:themeFillTint="66"/>
          </w:tcPr>
          <w:p w:rsidRPr="00577352" w:rsidR="00F750AD" w:rsidP="003E5EA9" w:rsidRDefault="00F750AD" w14:paraId="6FED3BA7" w14:textId="536FC341">
            <w:pPr>
              <w:pStyle w:val="ListParagraph"/>
              <w:numPr>
                <w:ilvl w:val="0"/>
                <w:numId w:val="3"/>
              </w:numPr>
              <w:spacing w:line="360" w:lineRule="auto"/>
              <w:ind w:left="315"/>
              <w:jc w:val="both"/>
              <w:textAlignment w:val="baseline"/>
              <w:rPr>
                <w:rFonts w:ascii="Arial" w:hAnsi="Arial" w:eastAsia="Times New Roman" w:cs="Arial"/>
                <w:b/>
                <w:bCs/>
                <w:lang w:eastAsia="en-GB"/>
              </w:rPr>
            </w:pPr>
            <w:r w:rsidRPr="00577352">
              <w:rPr>
                <w:rFonts w:ascii="Arial" w:hAnsi="Arial" w:eastAsia="Times New Roman" w:cs="Arial"/>
                <w:b/>
                <w:bCs/>
                <w:lang w:eastAsia="en-GB"/>
              </w:rPr>
              <w:t xml:space="preserve">Working in partnership with education settings </w:t>
            </w:r>
            <w:r w:rsidRPr="00577352" w:rsidR="003E5EA9">
              <w:rPr>
                <w:rFonts w:ascii="Arial" w:hAnsi="Arial" w:eastAsia="Times New Roman" w:cs="Arial"/>
                <w:b/>
                <w:bCs/>
                <w:lang w:eastAsia="en-GB"/>
              </w:rPr>
              <w:t>and</w:t>
            </w:r>
            <w:r w:rsidRPr="00577352">
              <w:rPr>
                <w:rFonts w:ascii="Arial" w:hAnsi="Arial" w:eastAsia="Times New Roman" w:cs="Arial"/>
                <w:b/>
                <w:bCs/>
                <w:lang w:eastAsia="en-GB"/>
              </w:rPr>
              <w:t xml:space="preserve"> education services (Cognus)</w:t>
            </w:r>
          </w:p>
        </w:tc>
      </w:tr>
    </w:tbl>
    <w:p w:rsidRPr="00577352" w:rsidR="00F750AD" w:rsidP="003E5EA9" w:rsidRDefault="00F750AD" w14:paraId="23ACCC1D" w14:textId="77777777">
      <w:pPr>
        <w:spacing w:after="0" w:line="240" w:lineRule="auto"/>
        <w:ind w:left="-284"/>
        <w:jc w:val="both"/>
        <w:textAlignment w:val="baseline"/>
        <w:rPr>
          <w:rFonts w:ascii="Arial" w:hAnsi="Arial" w:eastAsia="Times New Roman" w:cs="Arial"/>
          <w:lang w:eastAsia="en-GB"/>
        </w:rPr>
      </w:pPr>
    </w:p>
    <w:p w:rsidRPr="00577352" w:rsidR="00F750AD" w:rsidP="003E5EA9" w:rsidRDefault="00F750AD" w14:paraId="371F3D4B" w14:textId="77777777">
      <w:pPr>
        <w:spacing w:after="0" w:line="240" w:lineRule="auto"/>
        <w:ind w:left="-284"/>
        <w:jc w:val="both"/>
        <w:textAlignment w:val="baseline"/>
        <w:rPr>
          <w:rFonts w:ascii="Arial" w:hAnsi="Arial" w:eastAsia="Times New Roman" w:cs="Arial"/>
          <w:lang w:eastAsia="en-GB"/>
        </w:rPr>
      </w:pPr>
      <w:r w:rsidRPr="00577352">
        <w:rPr>
          <w:rFonts w:ascii="Arial" w:hAnsi="Arial" w:eastAsia="Times New Roman" w:cs="Arial"/>
          <w:lang w:eastAsia="en-GB"/>
        </w:rPr>
        <w:t>Multi-agency working can effectively address the barriers to education that children experience.  It is incumbent upon everyone working with children with a social worker to take a proactive, collaborative approach and to follow up on agreed actions, to avoid any delay in children receiving the support that they need.</w:t>
      </w:r>
    </w:p>
    <w:p w:rsidRPr="00577352" w:rsidR="00F750AD" w:rsidP="003E5EA9" w:rsidRDefault="00F750AD" w14:paraId="447F2808" w14:textId="77777777">
      <w:pPr>
        <w:spacing w:after="0" w:line="240" w:lineRule="auto"/>
        <w:ind w:left="-284"/>
        <w:jc w:val="both"/>
        <w:textAlignment w:val="baseline"/>
        <w:rPr>
          <w:rFonts w:ascii="Arial" w:hAnsi="Arial" w:eastAsia="Times New Roman" w:cs="Arial"/>
          <w:lang w:eastAsia="en-GB"/>
        </w:rPr>
      </w:pPr>
    </w:p>
    <w:p w:rsidRPr="00577352" w:rsidR="00F750AD" w:rsidP="003E5EA9" w:rsidRDefault="00F750AD" w14:paraId="5D2FA72D" w14:textId="77777777">
      <w:pPr>
        <w:spacing w:after="0" w:line="240" w:lineRule="auto"/>
        <w:ind w:left="-284"/>
        <w:jc w:val="both"/>
        <w:textAlignment w:val="baseline"/>
        <w:rPr>
          <w:rFonts w:ascii="Arial" w:hAnsi="Arial" w:eastAsia="Times New Roman" w:cs="Arial"/>
          <w:u w:val="single"/>
          <w:lang w:eastAsia="en-GB"/>
        </w:rPr>
      </w:pPr>
      <w:r w:rsidRPr="00577352">
        <w:rPr>
          <w:rFonts w:ascii="Arial" w:hAnsi="Arial" w:eastAsia="Times New Roman" w:cs="Arial"/>
          <w:u w:val="single"/>
          <w:lang w:eastAsia="en-GB"/>
        </w:rPr>
        <w:t>Expectations</w:t>
      </w:r>
    </w:p>
    <w:p w:rsidRPr="00577352" w:rsidR="00F750AD" w:rsidP="00577352" w:rsidRDefault="001B232D" w14:paraId="2F7F64E5" w14:textId="667FE9C6">
      <w:pPr>
        <w:pStyle w:val="ListParagraph"/>
        <w:numPr>
          <w:ilvl w:val="0"/>
          <w:numId w:val="14"/>
        </w:numPr>
        <w:spacing w:after="0" w:line="240" w:lineRule="auto"/>
        <w:ind w:left="426"/>
        <w:jc w:val="both"/>
        <w:textAlignment w:val="baseline"/>
        <w:rPr>
          <w:rFonts w:ascii="Arial" w:hAnsi="Arial" w:cs="Arial"/>
        </w:rPr>
      </w:pPr>
      <w:r w:rsidRPr="00577352">
        <w:rPr>
          <w:rFonts w:ascii="Arial" w:hAnsi="Arial" w:cs="Arial"/>
        </w:rPr>
        <w:t>Keep regular contact with</w:t>
      </w:r>
      <w:r w:rsidRPr="00577352" w:rsidR="00F750AD">
        <w:rPr>
          <w:rFonts w:ascii="Arial" w:hAnsi="Arial" w:cs="Arial"/>
        </w:rPr>
        <w:t xml:space="preserve"> the </w:t>
      </w:r>
      <w:r w:rsidRPr="00577352">
        <w:rPr>
          <w:rFonts w:ascii="Arial" w:hAnsi="Arial" w:cs="Arial"/>
        </w:rPr>
        <w:t xml:space="preserve">school’s </w:t>
      </w:r>
      <w:r w:rsidRPr="00577352" w:rsidR="00F750AD">
        <w:rPr>
          <w:rFonts w:ascii="Arial" w:hAnsi="Arial" w:cs="Arial"/>
        </w:rPr>
        <w:t>Designated Safeguarding Lead (DSL)</w:t>
      </w:r>
      <w:r w:rsidRPr="00577352">
        <w:rPr>
          <w:rFonts w:ascii="Arial" w:hAnsi="Arial" w:cs="Arial"/>
        </w:rPr>
        <w:t xml:space="preserve"> and keep them updated</w:t>
      </w:r>
      <w:r w:rsidRPr="00577352" w:rsidR="00F750AD">
        <w:rPr>
          <w:rFonts w:ascii="Arial" w:hAnsi="Arial" w:cs="Arial"/>
        </w:rPr>
        <w:t xml:space="preserve"> of any changes to the child’s care plan, important developments, or information that the school needs to be aware of.</w:t>
      </w:r>
    </w:p>
    <w:p w:rsidRPr="00577352" w:rsidR="001B232D" w:rsidP="00577352" w:rsidRDefault="001B232D" w14:paraId="3127F85A" w14:textId="36BCB7C3">
      <w:pPr>
        <w:pStyle w:val="ListParagraph"/>
        <w:numPr>
          <w:ilvl w:val="0"/>
          <w:numId w:val="14"/>
        </w:numPr>
        <w:spacing w:after="0" w:line="240" w:lineRule="auto"/>
        <w:ind w:left="426"/>
        <w:jc w:val="both"/>
        <w:textAlignment w:val="baseline"/>
        <w:rPr>
          <w:rFonts w:ascii="Arial" w:hAnsi="Arial" w:eastAsia="Times New Roman" w:cs="Arial"/>
          <w:lang w:eastAsia="en-GB"/>
        </w:rPr>
      </w:pPr>
      <w:r w:rsidRPr="00577352">
        <w:rPr>
          <w:rFonts w:ascii="Arial" w:hAnsi="Arial" w:eastAsia="Times New Roman" w:cs="Arial"/>
          <w:lang w:eastAsia="en-GB"/>
        </w:rPr>
        <w:t xml:space="preserve">Be proactive in working with other agencies to address barriers to education and where appropriate, make referrals </w:t>
      </w:r>
      <w:r w:rsidRPr="00577352">
        <w:rPr>
          <w:rFonts w:ascii="Arial" w:hAnsi="Arial" w:cs="Arial"/>
        </w:rPr>
        <w:t xml:space="preserve">to/ seek advice from wider agencies, e.g. the </w:t>
      </w:r>
      <w:r w:rsidRPr="00577352">
        <w:rPr>
          <w:rFonts w:ascii="Arial" w:hAnsi="Arial" w:eastAsia="Times New Roman" w:cs="Arial"/>
          <w:lang w:eastAsia="en-GB"/>
        </w:rPr>
        <w:t xml:space="preserve">Therapeutic Hub, the </w:t>
      </w:r>
      <w:hyperlink w:history="1" r:id="rId13">
        <w:r w:rsidRPr="00577352">
          <w:rPr>
            <w:rStyle w:val="Hyperlink"/>
            <w:rFonts w:ascii="Arial" w:hAnsi="Arial" w:eastAsia="Times New Roman" w:cs="Arial"/>
            <w:lang w:eastAsia="en-GB"/>
          </w:rPr>
          <w:t>Vulnerable Pupils Panel</w:t>
        </w:r>
      </w:hyperlink>
      <w:r w:rsidRPr="00577352">
        <w:rPr>
          <w:rFonts w:ascii="Arial" w:hAnsi="Arial" w:eastAsia="Times New Roman" w:cs="Arial"/>
          <w:lang w:eastAsia="en-GB"/>
        </w:rPr>
        <w:t xml:space="preserve"> or the Senior Multi-Agency Education Problem-Solving panel meeting (referral form: </w:t>
      </w:r>
      <w:hyperlink w:tgtFrame="_blank" w:history="1" r:id="rId14">
        <w:r w:rsidRPr="00577352">
          <w:rPr>
            <w:rStyle w:val="Hyperlink"/>
            <w:rFonts w:ascii="Arial" w:hAnsi="Arial" w:cs="Arial"/>
          </w:rPr>
          <w:t>Snr Multi Agency Education Problem Solving Panel</w:t>
        </w:r>
      </w:hyperlink>
      <w:r w:rsidRPr="00577352">
        <w:rPr>
          <w:rFonts w:ascii="Arial" w:hAnsi="Arial" w:cs="Arial"/>
          <w:color w:val="000000"/>
        </w:rPr>
        <w:t>)</w:t>
      </w:r>
      <w:r w:rsidRPr="00577352">
        <w:rPr>
          <w:rFonts w:ascii="Arial" w:hAnsi="Arial" w:eastAsia="Times New Roman" w:cs="Arial"/>
          <w:lang w:eastAsia="en-GB"/>
        </w:rPr>
        <w:t>.</w:t>
      </w:r>
    </w:p>
    <w:p w:rsidRPr="00577352" w:rsidR="001B232D" w:rsidP="00577352" w:rsidRDefault="001B232D" w14:paraId="7B7DD724" w14:textId="0E5E9E3F">
      <w:pPr>
        <w:pStyle w:val="ListParagraph"/>
        <w:numPr>
          <w:ilvl w:val="0"/>
          <w:numId w:val="14"/>
        </w:numPr>
        <w:spacing w:after="0" w:line="240" w:lineRule="auto"/>
        <w:ind w:left="426"/>
        <w:jc w:val="both"/>
        <w:textAlignment w:val="baseline"/>
        <w:rPr>
          <w:rFonts w:ascii="Arial" w:hAnsi="Arial" w:cs="Arial"/>
        </w:rPr>
      </w:pPr>
      <w:r w:rsidRPr="00577352">
        <w:rPr>
          <w:rFonts w:ascii="Arial" w:hAnsi="Arial" w:eastAsia="Times New Roman" w:cs="Arial"/>
          <w:lang w:eastAsia="en-GB"/>
        </w:rPr>
        <w:t xml:space="preserve">Encourage parents’ active involvement in their child’s education so they promote education in the home, set </w:t>
      </w:r>
      <w:r w:rsidRPr="00577352" w:rsidR="00CB7F34">
        <w:rPr>
          <w:rFonts w:ascii="Arial" w:hAnsi="Arial" w:eastAsia="Times New Roman" w:cs="Arial"/>
          <w:lang w:eastAsia="en-GB"/>
        </w:rPr>
        <w:t xml:space="preserve">positive boundaries and where needed, advocate for their </w:t>
      </w:r>
      <w:proofErr w:type="gramStart"/>
      <w:r w:rsidRPr="00577352" w:rsidR="00CB7F34">
        <w:rPr>
          <w:rFonts w:ascii="Arial" w:hAnsi="Arial" w:eastAsia="Times New Roman" w:cs="Arial"/>
          <w:lang w:eastAsia="en-GB"/>
        </w:rPr>
        <w:t>child</w:t>
      </w:r>
      <w:r w:rsidR="009F1E49">
        <w:rPr>
          <w:rFonts w:ascii="Arial" w:hAnsi="Arial" w:eastAsia="Times New Roman" w:cs="Arial"/>
          <w:lang w:eastAsia="en-GB"/>
        </w:rPr>
        <w:t>;</w:t>
      </w:r>
      <w:proofErr w:type="gramEnd"/>
    </w:p>
    <w:p w:rsidRPr="00577352" w:rsidR="001B232D" w:rsidP="00577352" w:rsidRDefault="001B232D" w14:paraId="25B37F02" w14:textId="0B011BF1">
      <w:pPr>
        <w:pStyle w:val="ListParagraph"/>
        <w:numPr>
          <w:ilvl w:val="0"/>
          <w:numId w:val="14"/>
        </w:numPr>
        <w:spacing w:after="0" w:line="240" w:lineRule="auto"/>
        <w:ind w:left="426"/>
        <w:jc w:val="both"/>
        <w:textAlignment w:val="baseline"/>
        <w:rPr>
          <w:rFonts w:ascii="Arial" w:hAnsi="Arial" w:cs="Arial"/>
        </w:rPr>
      </w:pPr>
      <w:r w:rsidRPr="00577352">
        <w:rPr>
          <w:rFonts w:ascii="Arial" w:hAnsi="Arial" w:cs="Arial"/>
        </w:rPr>
        <w:lastRenderedPageBreak/>
        <w:t xml:space="preserve">Offer to undertake joint visits with education professionals where needed, including if a child is Electively Home Educated, </w:t>
      </w:r>
      <w:proofErr w:type="gramStart"/>
      <w:r w:rsidRPr="00577352">
        <w:rPr>
          <w:rFonts w:ascii="Arial" w:hAnsi="Arial" w:cs="Arial"/>
        </w:rPr>
        <w:t>experiencing difficulty</w:t>
      </w:r>
      <w:proofErr w:type="gramEnd"/>
      <w:r w:rsidRPr="00577352">
        <w:rPr>
          <w:rFonts w:ascii="Arial" w:hAnsi="Arial" w:cs="Arial"/>
        </w:rPr>
        <w:t xml:space="preserve"> engaging or attending school</w:t>
      </w:r>
      <w:r w:rsidR="009F1E49">
        <w:rPr>
          <w:rFonts w:ascii="Arial" w:hAnsi="Arial" w:cs="Arial"/>
        </w:rPr>
        <w:t>.</w:t>
      </w:r>
    </w:p>
    <w:p w:rsidRPr="00577352" w:rsidR="003E5EA9" w:rsidP="003E5EA9" w:rsidRDefault="003E5EA9" w14:paraId="1A19183F" w14:textId="77777777">
      <w:pPr>
        <w:pStyle w:val="ListParagraph"/>
        <w:rPr>
          <w:rFonts w:ascii="Arial" w:hAnsi="Arial" w:cs="Arial"/>
        </w:rPr>
      </w:pPr>
    </w:p>
    <w:tbl>
      <w:tblPr>
        <w:tblStyle w:val="TableGrid"/>
        <w:tblW w:w="9640" w:type="dxa"/>
        <w:tblInd w:w="-289" w:type="dxa"/>
        <w:tblLook w:val="04A0" w:firstRow="1" w:lastRow="0" w:firstColumn="1" w:lastColumn="0" w:noHBand="0" w:noVBand="1"/>
      </w:tblPr>
      <w:tblGrid>
        <w:gridCol w:w="9640"/>
      </w:tblGrid>
      <w:tr w:rsidRPr="00577352" w:rsidR="00CB7F34" w:rsidTr="002416CA" w14:paraId="6A157C6F" w14:textId="77777777">
        <w:tc>
          <w:tcPr>
            <w:tcW w:w="9640" w:type="dxa"/>
            <w:shd w:val="clear" w:color="auto" w:fill="B4C6E7" w:themeFill="accent1" w:themeFillTint="66"/>
          </w:tcPr>
          <w:p w:rsidRPr="00577352" w:rsidR="00CB7F34" w:rsidP="003E5EA9" w:rsidRDefault="00CB7F34" w14:paraId="377DA451" w14:textId="77777777">
            <w:pPr>
              <w:pStyle w:val="ListParagraph"/>
              <w:numPr>
                <w:ilvl w:val="0"/>
                <w:numId w:val="3"/>
              </w:numPr>
              <w:spacing w:line="360" w:lineRule="auto"/>
              <w:ind w:left="284" w:hanging="284"/>
              <w:jc w:val="both"/>
              <w:textAlignment w:val="baseline"/>
              <w:rPr>
                <w:rFonts w:ascii="Arial" w:hAnsi="Arial" w:eastAsia="Times New Roman" w:cs="Arial"/>
                <w:b/>
                <w:bCs/>
                <w:lang w:eastAsia="en-GB"/>
              </w:rPr>
            </w:pPr>
            <w:r w:rsidRPr="00577352">
              <w:rPr>
                <w:rFonts w:ascii="Arial" w:hAnsi="Arial" w:eastAsia="Times New Roman" w:cs="Arial"/>
                <w:b/>
                <w:bCs/>
                <w:lang w:eastAsia="en-GB"/>
              </w:rPr>
              <w:t>Promoting education in reviews and conferences</w:t>
            </w:r>
          </w:p>
        </w:tc>
      </w:tr>
    </w:tbl>
    <w:p w:rsidRPr="00577352" w:rsidR="00CB7F34" w:rsidP="003E5EA9" w:rsidRDefault="00CB7F34" w14:paraId="55539354" w14:textId="77777777">
      <w:pPr>
        <w:spacing w:after="0" w:line="240" w:lineRule="auto"/>
        <w:ind w:left="-284"/>
        <w:jc w:val="both"/>
        <w:textAlignment w:val="baseline"/>
        <w:rPr>
          <w:rFonts w:ascii="Arial" w:hAnsi="Arial" w:eastAsia="Times New Roman" w:cs="Arial"/>
          <w:lang w:eastAsia="en-GB"/>
        </w:rPr>
      </w:pPr>
    </w:p>
    <w:p w:rsidRPr="00577352" w:rsidR="002416CA" w:rsidP="002416CA" w:rsidRDefault="00CB7F34" w14:paraId="4DF659C9" w14:textId="77777777">
      <w:pPr>
        <w:spacing w:after="0" w:line="240" w:lineRule="auto"/>
        <w:ind w:left="-284"/>
        <w:jc w:val="both"/>
        <w:textAlignment w:val="baseline"/>
        <w:rPr>
          <w:rFonts w:ascii="Arial" w:hAnsi="Arial" w:eastAsia="Times New Roman" w:cs="Arial"/>
          <w:u w:val="single"/>
          <w:lang w:eastAsia="en-GB"/>
        </w:rPr>
      </w:pPr>
      <w:r w:rsidRPr="00577352">
        <w:rPr>
          <w:rFonts w:ascii="Arial" w:hAnsi="Arial" w:eastAsia="Times New Roman" w:cs="Arial"/>
          <w:u w:val="single"/>
          <w:lang w:eastAsia="en-GB"/>
        </w:rPr>
        <w:t>Expectations</w:t>
      </w:r>
    </w:p>
    <w:p w:rsidRPr="00577352" w:rsidR="002416CA" w:rsidP="00577352" w:rsidRDefault="00CB7F34" w14:paraId="4905B0D2" w14:textId="65F70E60">
      <w:pPr>
        <w:pStyle w:val="ListParagraph"/>
        <w:numPr>
          <w:ilvl w:val="0"/>
          <w:numId w:val="13"/>
        </w:numPr>
        <w:spacing w:after="0" w:line="240" w:lineRule="auto"/>
        <w:ind w:left="426"/>
        <w:jc w:val="both"/>
        <w:textAlignment w:val="baseline"/>
        <w:rPr>
          <w:rFonts w:ascii="Arial" w:hAnsi="Arial" w:eastAsia="Times New Roman" w:cs="Arial"/>
          <w:lang w:eastAsia="en-GB"/>
        </w:rPr>
      </w:pPr>
      <w:r w:rsidRPr="00577352">
        <w:rPr>
          <w:rFonts w:ascii="Arial" w:hAnsi="Arial" w:eastAsia="Times New Roman" w:cs="Arial"/>
          <w:lang w:eastAsia="en-GB"/>
        </w:rPr>
        <w:t>Request that the school provides an educational update at CIN/CPP reviews, including attendance and punctuality, and record this in review meeting</w:t>
      </w:r>
      <w:r w:rsidRPr="00577352" w:rsidR="002416CA">
        <w:rPr>
          <w:rFonts w:ascii="Arial" w:hAnsi="Arial" w:eastAsia="Times New Roman" w:cs="Arial"/>
          <w:lang w:eastAsia="en-GB"/>
        </w:rPr>
        <w:t>s</w:t>
      </w:r>
      <w:r w:rsidR="00846A57">
        <w:rPr>
          <w:rFonts w:ascii="Arial" w:hAnsi="Arial" w:eastAsia="Times New Roman" w:cs="Arial"/>
          <w:lang w:eastAsia="en-GB"/>
        </w:rPr>
        <w:t>.</w:t>
      </w:r>
    </w:p>
    <w:p w:rsidRPr="00577352" w:rsidR="00887E79" w:rsidP="00577352" w:rsidRDefault="00887E79" w14:paraId="6B94971A" w14:textId="15564DD8">
      <w:pPr>
        <w:pStyle w:val="ListParagraph"/>
        <w:numPr>
          <w:ilvl w:val="0"/>
          <w:numId w:val="13"/>
        </w:numPr>
        <w:spacing w:after="0" w:line="240" w:lineRule="auto"/>
        <w:ind w:left="426"/>
        <w:jc w:val="both"/>
        <w:textAlignment w:val="baseline"/>
        <w:rPr>
          <w:rFonts w:ascii="Arial" w:hAnsi="Arial" w:eastAsia="Times New Roman" w:cs="Arial"/>
          <w:u w:val="single"/>
          <w:lang w:eastAsia="en-GB"/>
        </w:rPr>
      </w:pPr>
      <w:r w:rsidRPr="00577352">
        <w:rPr>
          <w:rFonts w:ascii="Arial" w:hAnsi="Arial" w:eastAsia="Times New Roman" w:cs="Arial"/>
          <w:lang w:eastAsia="en-GB"/>
        </w:rPr>
        <w:t xml:space="preserve">Where there are educational barriers, the school should set out how they will address </w:t>
      </w:r>
      <w:r w:rsidRPr="00577352" w:rsidR="009F1E49">
        <w:rPr>
          <w:rFonts w:ascii="Arial" w:hAnsi="Arial" w:eastAsia="Times New Roman" w:cs="Arial"/>
          <w:lang w:eastAsia="en-GB"/>
        </w:rPr>
        <w:t>these,</w:t>
      </w:r>
      <w:r w:rsidRPr="00577352">
        <w:rPr>
          <w:rFonts w:ascii="Arial" w:hAnsi="Arial" w:eastAsia="Times New Roman" w:cs="Arial"/>
          <w:lang w:eastAsia="en-GB"/>
        </w:rPr>
        <w:t xml:space="preserve"> and this should be discussed in review meetings</w:t>
      </w:r>
      <w:r w:rsidR="009F1E49">
        <w:rPr>
          <w:rFonts w:ascii="Arial" w:hAnsi="Arial" w:eastAsia="Times New Roman" w:cs="Arial"/>
          <w:lang w:eastAsia="en-GB"/>
        </w:rPr>
        <w:t xml:space="preserve"> with time-bound follow-up.</w:t>
      </w:r>
    </w:p>
    <w:p w:rsidRPr="00577352" w:rsidR="00887E79" w:rsidP="003E5EA9" w:rsidRDefault="00887E79" w14:paraId="21DD2FE6" w14:textId="77777777">
      <w:pPr>
        <w:pStyle w:val="ListParagraph"/>
        <w:spacing w:after="0" w:line="240" w:lineRule="auto"/>
        <w:ind w:left="-284"/>
        <w:jc w:val="both"/>
        <w:textAlignment w:val="baseline"/>
        <w:rPr>
          <w:rFonts w:ascii="Arial" w:hAnsi="Arial" w:eastAsia="Times New Roman" w:cs="Arial"/>
          <w:lang w:eastAsia="en-GB"/>
        </w:rPr>
      </w:pPr>
    </w:p>
    <w:p w:rsidRPr="00577352" w:rsidR="00CB7F34" w:rsidP="003E5EA9" w:rsidRDefault="00887E79" w14:paraId="504C5445" w14:textId="7534F4B7">
      <w:pPr>
        <w:ind w:left="-284"/>
        <w:jc w:val="both"/>
        <w:rPr>
          <w:rFonts w:ascii="Arial" w:hAnsi="Arial" w:eastAsia="Times New Roman" w:cs="Arial"/>
          <w:u w:val="single"/>
          <w:lang w:eastAsia="en-GB"/>
        </w:rPr>
      </w:pPr>
      <w:r w:rsidRPr="00577352">
        <w:rPr>
          <w:rFonts w:ascii="Arial" w:hAnsi="Arial" w:eastAsia="Times New Roman" w:cs="Arial"/>
          <w:u w:val="single"/>
          <w:lang w:eastAsia="en-GB"/>
        </w:rPr>
        <w:t>Promoting</w:t>
      </w:r>
      <w:r w:rsidRPr="00577352" w:rsidR="00CB7F34">
        <w:rPr>
          <w:rFonts w:ascii="Arial" w:hAnsi="Arial" w:eastAsia="Times New Roman" w:cs="Arial"/>
          <w:u w:val="single"/>
          <w:lang w:eastAsia="en-GB"/>
        </w:rPr>
        <w:t xml:space="preserve"> school attendance</w:t>
      </w:r>
    </w:p>
    <w:p w:rsidRPr="00577352" w:rsidR="00CB7F34" w:rsidP="003E5EA9" w:rsidRDefault="00CB7F34" w14:paraId="1B49B5E2" w14:textId="4D216849">
      <w:pPr>
        <w:spacing w:after="0" w:line="240" w:lineRule="auto"/>
        <w:ind w:left="-284"/>
        <w:jc w:val="both"/>
        <w:textAlignment w:val="baseline"/>
        <w:rPr>
          <w:rFonts w:ascii="Arial" w:hAnsi="Arial" w:cs="Arial"/>
        </w:rPr>
      </w:pPr>
      <w:r w:rsidRPr="00577352">
        <w:rPr>
          <w:rFonts w:ascii="Arial" w:hAnsi="Arial" w:cs="Arial"/>
        </w:rPr>
        <w:t xml:space="preserve">School attendance acts as a protective factor: it can reduce exposure to safeguarding concerns, </w:t>
      </w:r>
      <w:r w:rsidRPr="00577352" w:rsidR="00577352">
        <w:rPr>
          <w:rFonts w:ascii="Arial" w:hAnsi="Arial" w:cs="Arial"/>
        </w:rPr>
        <w:t xml:space="preserve">and </w:t>
      </w:r>
      <w:r w:rsidRPr="00577352">
        <w:rPr>
          <w:rFonts w:ascii="Arial" w:hAnsi="Arial" w:cs="Arial"/>
        </w:rPr>
        <w:t>provides much wider development, including socialisation and access to support</w:t>
      </w:r>
      <w:r w:rsidR="009257C3">
        <w:rPr>
          <w:rFonts w:ascii="Arial" w:hAnsi="Arial" w:cs="Arial"/>
        </w:rPr>
        <w:t>.</w:t>
      </w:r>
    </w:p>
    <w:p w:rsidRPr="00577352" w:rsidR="00CB7F34" w:rsidP="003E5EA9" w:rsidRDefault="00CB7F34" w14:paraId="367B07A5" w14:textId="77777777">
      <w:pPr>
        <w:spacing w:after="0" w:line="240" w:lineRule="auto"/>
        <w:jc w:val="both"/>
        <w:textAlignment w:val="baseline"/>
        <w:rPr>
          <w:rFonts w:ascii="Arial" w:hAnsi="Arial" w:cs="Arial"/>
        </w:rPr>
      </w:pPr>
    </w:p>
    <w:p w:rsidRPr="00577352" w:rsidR="00CB7F34" w:rsidP="00577352" w:rsidRDefault="00CB7F34" w14:paraId="5C309550" w14:textId="77777777">
      <w:pPr>
        <w:pStyle w:val="ListParagraph"/>
        <w:numPr>
          <w:ilvl w:val="0"/>
          <w:numId w:val="11"/>
        </w:numPr>
        <w:spacing w:after="0" w:line="240" w:lineRule="auto"/>
        <w:ind w:left="426"/>
        <w:jc w:val="both"/>
        <w:textAlignment w:val="baseline"/>
        <w:rPr>
          <w:rFonts w:ascii="Arial" w:hAnsi="Arial" w:eastAsia="Times New Roman" w:cs="Arial"/>
          <w:lang w:eastAsia="en-GB"/>
        </w:rPr>
      </w:pPr>
      <w:r w:rsidRPr="00577352">
        <w:rPr>
          <w:rFonts w:ascii="Arial" w:hAnsi="Arial" w:eastAsia="Times New Roman" w:cs="Arial"/>
          <w:lang w:eastAsia="en-GB"/>
        </w:rPr>
        <w:t xml:space="preserve">Where attendance is an issue, CIN/CP action plans must include actions that address the barrier(s) to their attendance, with clear shared understanding of who will lead on agreed actions.  </w:t>
      </w:r>
    </w:p>
    <w:p w:rsidRPr="00577352" w:rsidR="00CB7F34" w:rsidP="00577352" w:rsidRDefault="00CB7F34" w14:paraId="4EDD132D" w14:textId="6BCC6093">
      <w:pPr>
        <w:pStyle w:val="ListParagraph"/>
        <w:numPr>
          <w:ilvl w:val="0"/>
          <w:numId w:val="11"/>
        </w:numPr>
        <w:spacing w:after="0" w:line="240" w:lineRule="auto"/>
        <w:ind w:left="426"/>
        <w:jc w:val="both"/>
        <w:textAlignment w:val="baseline"/>
        <w:rPr>
          <w:rFonts w:ascii="Arial" w:hAnsi="Arial" w:eastAsia="Times New Roman" w:cs="Arial"/>
          <w:lang w:eastAsia="en-GB"/>
        </w:rPr>
      </w:pPr>
      <w:r w:rsidRPr="00577352">
        <w:rPr>
          <w:rFonts w:ascii="Arial" w:hAnsi="Arial" w:eastAsia="Times New Roman" w:cs="Arial"/>
          <w:lang w:eastAsia="en-GB"/>
        </w:rPr>
        <w:t>consider what family/ parent support could</w:t>
      </w:r>
      <w:r w:rsidR="00407DD0">
        <w:rPr>
          <w:rFonts w:ascii="Arial" w:hAnsi="Arial" w:eastAsia="Times New Roman" w:cs="Arial"/>
          <w:lang w:eastAsia="en-GB"/>
        </w:rPr>
        <w:t xml:space="preserve"> be</w:t>
      </w:r>
      <w:r w:rsidRPr="00577352">
        <w:rPr>
          <w:rFonts w:ascii="Arial" w:hAnsi="Arial" w:eastAsia="Times New Roman" w:cs="Arial"/>
          <w:lang w:eastAsia="en-GB"/>
        </w:rPr>
        <w:t xml:space="preserve"> provide</w:t>
      </w:r>
      <w:r w:rsidR="00407DD0">
        <w:rPr>
          <w:rFonts w:ascii="Arial" w:hAnsi="Arial" w:eastAsia="Times New Roman" w:cs="Arial"/>
          <w:lang w:eastAsia="en-GB"/>
        </w:rPr>
        <w:t>d</w:t>
      </w:r>
      <w:r w:rsidRPr="00577352">
        <w:rPr>
          <w:rFonts w:ascii="Arial" w:hAnsi="Arial" w:eastAsia="Times New Roman" w:cs="Arial"/>
          <w:lang w:eastAsia="en-GB"/>
        </w:rPr>
        <w:t xml:space="preserve"> or signpost</w:t>
      </w:r>
      <w:r w:rsidR="00407DD0">
        <w:rPr>
          <w:rFonts w:ascii="Arial" w:hAnsi="Arial" w:eastAsia="Times New Roman" w:cs="Arial"/>
          <w:lang w:eastAsia="en-GB"/>
        </w:rPr>
        <w:t>ed</w:t>
      </w:r>
      <w:r w:rsidRPr="00577352">
        <w:rPr>
          <w:rFonts w:ascii="Arial" w:hAnsi="Arial" w:eastAsia="Times New Roman" w:cs="Arial"/>
          <w:lang w:eastAsia="en-GB"/>
        </w:rPr>
        <w:t xml:space="preserve">, </w:t>
      </w:r>
      <w:r w:rsidR="00407DD0">
        <w:rPr>
          <w:rFonts w:ascii="Arial" w:hAnsi="Arial" w:eastAsia="Times New Roman" w:cs="Arial"/>
          <w:lang w:eastAsia="en-GB"/>
        </w:rPr>
        <w:t>e.g.</w:t>
      </w:r>
      <w:r w:rsidRPr="00577352">
        <w:rPr>
          <w:rFonts w:ascii="Arial" w:hAnsi="Arial" w:eastAsia="Times New Roman" w:cs="Arial"/>
          <w:lang w:eastAsia="en-GB"/>
        </w:rPr>
        <w:t xml:space="preserve"> a family support worker, parenting support or training, and Cognus resources on </w:t>
      </w:r>
      <w:hyperlink w:history="1" r:id="rId15">
        <w:r w:rsidRPr="00577352">
          <w:rPr>
            <w:rStyle w:val="Hyperlink"/>
            <w:rFonts w:ascii="Arial" w:hAnsi="Arial" w:eastAsia="Times New Roman" w:cs="Arial"/>
            <w:lang w:eastAsia="en-GB"/>
          </w:rPr>
          <w:t>EBSA</w:t>
        </w:r>
      </w:hyperlink>
      <w:r w:rsidRPr="00577352" w:rsidR="00887E79">
        <w:rPr>
          <w:rFonts w:ascii="Arial" w:hAnsi="Arial" w:eastAsia="Times New Roman" w:cs="Arial"/>
          <w:lang w:eastAsia="en-GB"/>
        </w:rPr>
        <w:t xml:space="preserve"> (emotionally based school avoidance)</w:t>
      </w:r>
      <w:r w:rsidR="0056019E">
        <w:rPr>
          <w:rFonts w:ascii="Arial" w:hAnsi="Arial" w:eastAsia="Times New Roman" w:cs="Arial"/>
          <w:lang w:eastAsia="en-GB"/>
        </w:rPr>
        <w:t>.</w:t>
      </w:r>
    </w:p>
    <w:p w:rsidRPr="00577352" w:rsidR="00887E79" w:rsidP="003E5EA9" w:rsidRDefault="00887E79" w14:paraId="6049CA51" w14:textId="77777777">
      <w:pPr>
        <w:pStyle w:val="ListParagraph"/>
        <w:spacing w:after="0" w:line="240" w:lineRule="auto"/>
        <w:ind w:left="-284"/>
        <w:jc w:val="both"/>
        <w:textAlignment w:val="baseline"/>
        <w:rPr>
          <w:rFonts w:ascii="Arial" w:hAnsi="Arial" w:eastAsia="Times New Roman" w:cs="Arial"/>
          <w:lang w:eastAsia="en-GB"/>
        </w:rPr>
      </w:pPr>
    </w:p>
    <w:p w:rsidRPr="00577352" w:rsidR="003E5EA9" w:rsidP="003E5EA9" w:rsidRDefault="00CB7F34" w14:paraId="5E021A91" w14:textId="77777777">
      <w:pPr>
        <w:spacing w:after="0" w:line="240" w:lineRule="auto"/>
        <w:ind w:left="-284"/>
        <w:jc w:val="both"/>
        <w:textAlignment w:val="baseline"/>
        <w:rPr>
          <w:rFonts w:ascii="Arial" w:hAnsi="Arial" w:eastAsia="Times New Roman" w:cs="Arial"/>
          <w:u w:val="single"/>
          <w:lang w:eastAsia="en-GB"/>
        </w:rPr>
      </w:pPr>
      <w:r w:rsidRPr="00577352">
        <w:rPr>
          <w:rFonts w:ascii="Arial" w:hAnsi="Arial" w:eastAsia="Times New Roman" w:cs="Arial"/>
          <w:u w:val="single"/>
          <w:lang w:eastAsia="en-GB"/>
        </w:rPr>
        <w:t>Exclusions and Suspensions</w:t>
      </w:r>
    </w:p>
    <w:p w:rsidRPr="00577352" w:rsidR="002416CA" w:rsidP="00577352" w:rsidRDefault="00887E79" w14:paraId="457FBA7D" w14:textId="54400F7B">
      <w:pPr>
        <w:pStyle w:val="ListParagraph"/>
        <w:numPr>
          <w:ilvl w:val="0"/>
          <w:numId w:val="10"/>
        </w:numPr>
        <w:spacing w:after="0" w:line="240" w:lineRule="auto"/>
        <w:ind w:left="426"/>
        <w:jc w:val="both"/>
        <w:textAlignment w:val="baseline"/>
        <w:rPr>
          <w:rFonts w:ascii="Arial" w:hAnsi="Arial" w:eastAsia="Times New Roman" w:cs="Arial"/>
          <w:u w:val="single"/>
          <w:lang w:eastAsia="en-GB"/>
        </w:rPr>
      </w:pPr>
      <w:r w:rsidRPr="140EC88D">
        <w:rPr>
          <w:rFonts w:ascii="Arial" w:hAnsi="Arial" w:eastAsia="Times New Roman" w:cs="Arial"/>
          <w:lang w:eastAsia="en-GB"/>
        </w:rPr>
        <w:t xml:space="preserve">If a child receives </w:t>
      </w:r>
      <w:r w:rsidRPr="140EC88D" w:rsidR="0056019E">
        <w:rPr>
          <w:rFonts w:ascii="Arial" w:hAnsi="Arial" w:eastAsia="Times New Roman" w:cs="Arial"/>
          <w:lang w:eastAsia="en-GB"/>
        </w:rPr>
        <w:t xml:space="preserve">a </w:t>
      </w:r>
      <w:r w:rsidRPr="140EC88D" w:rsidR="00703734">
        <w:rPr>
          <w:rFonts w:ascii="Arial" w:hAnsi="Arial" w:eastAsia="Times New Roman" w:cs="Arial"/>
          <w:lang w:eastAsia="en-GB"/>
        </w:rPr>
        <w:t>suspension</w:t>
      </w:r>
      <w:r w:rsidR="00C665A1">
        <w:rPr>
          <w:rFonts w:ascii="Arial" w:hAnsi="Arial" w:eastAsia="Times New Roman" w:cs="Arial"/>
          <w:lang w:eastAsia="en-GB"/>
        </w:rPr>
        <w:t xml:space="preserve"> (previously known as a ‘fixed term exclusion’)</w:t>
      </w:r>
      <w:r w:rsidRPr="140EC88D">
        <w:rPr>
          <w:rFonts w:ascii="Arial" w:hAnsi="Arial" w:eastAsia="Times New Roman" w:cs="Arial"/>
          <w:lang w:eastAsia="en-GB"/>
        </w:rPr>
        <w:t xml:space="preserve">, the school should invite the child and parent to a reintegration meeting and discuss what support the child might need going forward.  </w:t>
      </w:r>
    </w:p>
    <w:p w:rsidRPr="00577352" w:rsidR="002416CA" w:rsidP="00577352" w:rsidRDefault="00CB7F34" w14:paraId="1219343C" w14:textId="77777777">
      <w:pPr>
        <w:pStyle w:val="ListParagraph"/>
        <w:numPr>
          <w:ilvl w:val="0"/>
          <w:numId w:val="10"/>
        </w:numPr>
        <w:spacing w:after="0" w:line="240" w:lineRule="auto"/>
        <w:ind w:left="426"/>
        <w:jc w:val="both"/>
        <w:textAlignment w:val="baseline"/>
        <w:rPr>
          <w:rFonts w:ascii="Arial" w:hAnsi="Arial" w:eastAsia="Times New Roman" w:cs="Arial"/>
          <w:u w:val="single"/>
          <w:lang w:eastAsia="en-GB"/>
        </w:rPr>
      </w:pPr>
      <w:r w:rsidRPr="00577352">
        <w:rPr>
          <w:rFonts w:ascii="Arial" w:hAnsi="Arial" w:eastAsia="Times New Roman" w:cs="Arial"/>
          <w:lang w:eastAsia="en-GB"/>
        </w:rPr>
        <w:t xml:space="preserve">If a child is permanently excluded, the school should inform the parent and </w:t>
      </w:r>
      <w:r w:rsidRPr="00577352" w:rsidR="00887E79">
        <w:rPr>
          <w:rFonts w:ascii="Arial" w:hAnsi="Arial" w:eastAsia="Times New Roman" w:cs="Arial"/>
          <w:lang w:eastAsia="en-GB"/>
        </w:rPr>
        <w:t xml:space="preserve">the </w:t>
      </w:r>
      <w:r w:rsidRPr="00577352">
        <w:rPr>
          <w:rFonts w:ascii="Arial" w:hAnsi="Arial" w:eastAsia="Times New Roman" w:cs="Arial"/>
          <w:lang w:eastAsia="en-GB"/>
        </w:rPr>
        <w:t xml:space="preserve">social worker.  </w:t>
      </w:r>
      <w:r w:rsidRPr="00577352" w:rsidR="00887E79">
        <w:rPr>
          <w:rFonts w:ascii="Arial" w:hAnsi="Arial" w:eastAsia="Times New Roman" w:cs="Arial"/>
          <w:lang w:eastAsia="en-GB"/>
        </w:rPr>
        <w:t>In this instance, e</w:t>
      </w:r>
      <w:r w:rsidRPr="00577352">
        <w:rPr>
          <w:rFonts w:ascii="Arial" w:hAnsi="Arial" w:eastAsia="Times New Roman" w:cs="Arial"/>
          <w:lang w:eastAsia="en-GB"/>
        </w:rPr>
        <w:t xml:space="preserve">nsure that parents know their right to appeal and where appropriate, support them to challenge the exclusion through the school’s Governing Body, signposting the </w:t>
      </w:r>
      <w:hyperlink w:history="1" r:id="rId16">
        <w:r w:rsidRPr="00577352">
          <w:rPr>
            <w:rStyle w:val="Hyperlink"/>
            <w:rFonts w:ascii="Arial" w:hAnsi="Arial" w:eastAsia="Times New Roman" w:cs="Arial"/>
            <w:lang w:eastAsia="en-GB"/>
          </w:rPr>
          <w:t>Government exclusions guidance</w:t>
        </w:r>
      </w:hyperlink>
      <w:r w:rsidRPr="00577352">
        <w:rPr>
          <w:rFonts w:ascii="Arial" w:hAnsi="Arial" w:eastAsia="Times New Roman" w:cs="Arial"/>
          <w:lang w:eastAsia="en-GB"/>
        </w:rPr>
        <w:t>.</w:t>
      </w:r>
    </w:p>
    <w:p w:rsidRPr="00577352" w:rsidR="00CB7F34" w:rsidP="00577352" w:rsidRDefault="00887E79" w14:paraId="00C7820A" w14:textId="104C390B">
      <w:pPr>
        <w:pStyle w:val="ListParagraph"/>
        <w:numPr>
          <w:ilvl w:val="0"/>
          <w:numId w:val="10"/>
        </w:numPr>
        <w:spacing w:after="0" w:line="240" w:lineRule="auto"/>
        <w:ind w:left="426"/>
        <w:jc w:val="both"/>
        <w:textAlignment w:val="baseline"/>
        <w:rPr>
          <w:rFonts w:ascii="Arial" w:hAnsi="Arial" w:eastAsia="Times New Roman" w:cs="Arial"/>
          <w:u w:val="single"/>
          <w:lang w:eastAsia="en-GB"/>
        </w:rPr>
      </w:pPr>
      <w:r w:rsidRPr="140EC88D">
        <w:rPr>
          <w:rFonts w:ascii="Arial" w:hAnsi="Arial" w:eastAsia="Times New Roman" w:cs="Arial"/>
          <w:lang w:eastAsia="en-GB"/>
        </w:rPr>
        <w:t>You could refer</w:t>
      </w:r>
      <w:r w:rsidRPr="140EC88D" w:rsidR="00CB7F34">
        <w:rPr>
          <w:rFonts w:ascii="Arial" w:hAnsi="Arial" w:eastAsia="Times New Roman" w:cs="Arial"/>
          <w:lang w:eastAsia="en-GB"/>
        </w:rPr>
        <w:t xml:space="preserve"> to the resources on the Cognus Inclusion webpage for support and guidance – there is information for </w:t>
      </w:r>
      <w:hyperlink r:id="rId17">
        <w:r w:rsidRPr="140EC88D" w:rsidR="00CB7F34">
          <w:rPr>
            <w:rStyle w:val="Hyperlink"/>
            <w:rFonts w:ascii="Arial" w:hAnsi="Arial" w:eastAsia="Times New Roman" w:cs="Arial"/>
            <w:lang w:eastAsia="en-GB"/>
          </w:rPr>
          <w:t>families</w:t>
        </w:r>
      </w:hyperlink>
      <w:r w:rsidRPr="140EC88D" w:rsidR="00CB7F34">
        <w:rPr>
          <w:rFonts w:ascii="Arial" w:hAnsi="Arial" w:eastAsia="Times New Roman" w:cs="Arial"/>
          <w:lang w:eastAsia="en-GB"/>
        </w:rPr>
        <w:t xml:space="preserve"> and for </w:t>
      </w:r>
      <w:hyperlink r:id="rId18">
        <w:r w:rsidRPr="140EC88D" w:rsidR="00CB7F34">
          <w:rPr>
            <w:rStyle w:val="Hyperlink"/>
            <w:rFonts w:ascii="Arial" w:hAnsi="Arial" w:eastAsia="Times New Roman" w:cs="Arial"/>
            <w:lang w:eastAsia="en-GB"/>
          </w:rPr>
          <w:t>professionals</w:t>
        </w:r>
      </w:hyperlink>
      <w:r w:rsidRPr="140EC88D" w:rsidR="00CB7F34">
        <w:rPr>
          <w:rFonts w:ascii="Arial" w:hAnsi="Arial" w:eastAsia="Times New Roman" w:cs="Arial"/>
          <w:lang w:eastAsia="en-GB"/>
        </w:rPr>
        <w:t>.</w:t>
      </w:r>
    </w:p>
    <w:p w:rsidRPr="00577352" w:rsidR="00CB7F34" w:rsidP="003E5EA9" w:rsidRDefault="00CB7F34" w14:paraId="00D4750E" w14:textId="77777777">
      <w:pPr>
        <w:spacing w:after="0" w:line="240" w:lineRule="auto"/>
        <w:ind w:left="-284"/>
        <w:jc w:val="both"/>
        <w:textAlignment w:val="baseline"/>
        <w:rPr>
          <w:rFonts w:ascii="Arial" w:hAnsi="Arial" w:eastAsia="Times New Roman" w:cs="Arial"/>
          <w:lang w:eastAsia="en-GB"/>
        </w:rPr>
      </w:pPr>
    </w:p>
    <w:p w:rsidRPr="00577352" w:rsidR="00CB7F34" w:rsidP="003E5EA9" w:rsidRDefault="00CB7F34" w14:paraId="719B4F22" w14:textId="77777777">
      <w:pPr>
        <w:spacing w:after="0" w:line="240" w:lineRule="auto"/>
        <w:ind w:left="-284"/>
        <w:jc w:val="both"/>
        <w:textAlignment w:val="baseline"/>
        <w:rPr>
          <w:rFonts w:ascii="Arial" w:hAnsi="Arial" w:eastAsia="Times New Roman" w:cs="Arial"/>
          <w:highlight w:val="yellow"/>
          <w:u w:val="single"/>
          <w:lang w:eastAsia="en-GB"/>
        </w:rPr>
      </w:pPr>
      <w:r w:rsidRPr="00577352">
        <w:rPr>
          <w:rFonts w:ascii="Arial" w:hAnsi="Arial" w:eastAsia="Times New Roman" w:cs="Arial"/>
          <w:u w:val="single"/>
          <w:lang w:eastAsia="en-GB"/>
        </w:rPr>
        <w:t xml:space="preserve">Elective Home Education (EHE) </w:t>
      </w:r>
    </w:p>
    <w:p w:rsidRPr="00577352" w:rsidR="00CB7F34" w:rsidP="003E5EA9" w:rsidRDefault="00CB7F34" w14:paraId="6E37C7C4" w14:textId="77777777">
      <w:pPr>
        <w:spacing w:after="0" w:line="240" w:lineRule="auto"/>
        <w:ind w:left="-284"/>
        <w:jc w:val="both"/>
        <w:textAlignment w:val="baseline"/>
        <w:rPr>
          <w:rFonts w:ascii="Arial" w:hAnsi="Arial" w:eastAsia="Times New Roman" w:cs="Arial"/>
          <w:lang w:eastAsia="en-GB"/>
        </w:rPr>
      </w:pPr>
      <w:r w:rsidRPr="00577352">
        <w:rPr>
          <w:rFonts w:ascii="Arial" w:hAnsi="Arial" w:eastAsia="Times New Roman" w:cs="Arial"/>
          <w:lang w:eastAsia="en-GB"/>
        </w:rPr>
        <w:t xml:space="preserve">School attendance is a proactive factor, so where a child is subject to a </w:t>
      </w:r>
      <w:proofErr w:type="spellStart"/>
      <w:r w:rsidRPr="00577352">
        <w:rPr>
          <w:rFonts w:ascii="Arial" w:hAnsi="Arial" w:eastAsia="Times New Roman" w:cs="Arial"/>
          <w:lang w:eastAsia="en-GB"/>
        </w:rPr>
        <w:t>CiN</w:t>
      </w:r>
      <w:proofErr w:type="spellEnd"/>
      <w:r w:rsidRPr="00577352">
        <w:rPr>
          <w:rFonts w:ascii="Arial" w:hAnsi="Arial" w:eastAsia="Times New Roman" w:cs="Arial"/>
          <w:lang w:eastAsia="en-GB"/>
        </w:rPr>
        <w:t xml:space="preserve"> or CP plan and electively home educated, the safeguarding and suitability of education should be considered robustly and challenged if not sufficient.</w:t>
      </w:r>
    </w:p>
    <w:p w:rsidRPr="00577352" w:rsidR="00CB7F34" w:rsidP="003E5EA9" w:rsidRDefault="00CB7F34" w14:paraId="6CF797D2" w14:textId="77777777">
      <w:pPr>
        <w:spacing w:after="0" w:line="240" w:lineRule="auto"/>
        <w:ind w:left="-284"/>
        <w:jc w:val="both"/>
        <w:textAlignment w:val="baseline"/>
        <w:rPr>
          <w:rFonts w:ascii="Arial" w:hAnsi="Arial" w:eastAsia="Times New Roman" w:cs="Arial"/>
          <w:lang w:eastAsia="en-GB"/>
        </w:rPr>
      </w:pPr>
    </w:p>
    <w:p w:rsidRPr="00EF41D1" w:rsidR="00CB7F34" w:rsidP="003E5EA9" w:rsidRDefault="00CB7F34" w14:paraId="147C6B98" w14:textId="27AB34EA">
      <w:pPr>
        <w:pStyle w:val="ListParagraph"/>
        <w:numPr>
          <w:ilvl w:val="0"/>
          <w:numId w:val="8"/>
        </w:numPr>
        <w:spacing w:after="0" w:line="240" w:lineRule="auto"/>
        <w:jc w:val="both"/>
        <w:textAlignment w:val="baseline"/>
        <w:rPr>
          <w:rFonts w:ascii="Arial" w:hAnsi="Arial" w:cs="Arial"/>
        </w:rPr>
      </w:pPr>
      <w:r w:rsidRPr="00EF41D1">
        <w:rPr>
          <w:rFonts w:ascii="Arial" w:hAnsi="Arial" w:cs="Arial"/>
        </w:rPr>
        <w:t xml:space="preserve">When a family notifies the local authority of their intention to home educate, local authorities, schools, and social workers should work together to coordinate a meeting with parents. This is to ensure the parents have considered what is in the best interests of the child and fully understand their statutory responsibilities to provide suitable education at home.  </w:t>
      </w:r>
    </w:p>
    <w:p w:rsidRPr="00EF41D1" w:rsidR="00CB7F34" w:rsidP="003E5EA9" w:rsidRDefault="00CB7F34" w14:paraId="04386730" w14:textId="08F3D026">
      <w:pPr>
        <w:pStyle w:val="ListParagraph"/>
        <w:numPr>
          <w:ilvl w:val="0"/>
          <w:numId w:val="8"/>
        </w:numPr>
        <w:spacing w:after="0" w:line="240" w:lineRule="auto"/>
        <w:jc w:val="both"/>
        <w:textAlignment w:val="baseline"/>
        <w:rPr>
          <w:rFonts w:ascii="Arial" w:hAnsi="Arial" w:cs="Arial"/>
        </w:rPr>
      </w:pPr>
      <w:r w:rsidRPr="00EF41D1">
        <w:rPr>
          <w:rFonts w:ascii="Arial" w:hAnsi="Arial" w:cs="Arial"/>
        </w:rPr>
        <w:t xml:space="preserve">Signpost the Government’s </w:t>
      </w:r>
      <w:hyperlink w:history="1" r:id="rId19">
        <w:r w:rsidRPr="00EF41D1">
          <w:rPr>
            <w:rStyle w:val="Hyperlink"/>
            <w:rFonts w:ascii="Arial" w:hAnsi="Arial" w:cs="Arial"/>
          </w:rPr>
          <w:t>EHE guidance for parents</w:t>
        </w:r>
      </w:hyperlink>
      <w:r w:rsidRPr="00EF41D1">
        <w:rPr>
          <w:rStyle w:val="Hyperlink"/>
          <w:rFonts w:ascii="Arial" w:hAnsi="Arial" w:cs="Arial"/>
        </w:rPr>
        <w:t>,</w:t>
      </w:r>
      <w:r w:rsidRPr="00EF41D1">
        <w:rPr>
          <w:rFonts w:ascii="Arial" w:hAnsi="Arial" w:cs="Arial"/>
        </w:rPr>
        <w:t xml:space="preserve"> and where you consider elective home education not to be in the child’s best interest, advocate for the child by making this clear to the parent and support them to address the issues for them considering EHE</w:t>
      </w:r>
      <w:r w:rsidRPr="00EF41D1" w:rsidR="003E5EA9">
        <w:rPr>
          <w:rFonts w:ascii="Arial" w:hAnsi="Arial" w:cs="Arial"/>
        </w:rPr>
        <w:t>.</w:t>
      </w:r>
    </w:p>
    <w:p w:rsidRPr="00EF41D1" w:rsidR="00CB7F34" w:rsidP="003E5EA9" w:rsidRDefault="00CB7F34" w14:paraId="2F9BD7F4" w14:textId="3DC99E8F">
      <w:pPr>
        <w:pStyle w:val="ListParagraph"/>
        <w:numPr>
          <w:ilvl w:val="0"/>
          <w:numId w:val="8"/>
        </w:numPr>
        <w:spacing w:after="0" w:line="240" w:lineRule="auto"/>
        <w:jc w:val="both"/>
        <w:textAlignment w:val="baseline"/>
        <w:rPr>
          <w:rFonts w:ascii="Arial" w:hAnsi="Arial" w:cs="Arial"/>
        </w:rPr>
      </w:pPr>
      <w:r w:rsidRPr="00EF41D1">
        <w:rPr>
          <w:rFonts w:ascii="Arial" w:hAnsi="Arial" w:cs="Arial"/>
        </w:rPr>
        <w:t xml:space="preserve">If a child becomes elective home educated (EHE), contact the Cognus </w:t>
      </w:r>
      <w:hyperlink w:history="1" w:anchor=":~:text=To%20speak%20to%20a%20member,inclusion%40cognus.org.uk" r:id="rId20">
        <w:r w:rsidRPr="00EF41D1">
          <w:rPr>
            <w:rStyle w:val="Hyperlink"/>
            <w:rFonts w:ascii="Arial" w:hAnsi="Arial" w:cs="Arial"/>
          </w:rPr>
          <w:t>Inclusion team</w:t>
        </w:r>
      </w:hyperlink>
      <w:r w:rsidRPr="00EF41D1">
        <w:rPr>
          <w:rFonts w:ascii="Arial" w:hAnsi="Arial" w:cs="Arial"/>
        </w:rPr>
        <w:t xml:space="preserve"> to inform them of any safeguarding concerns, in respect of both the child and professionals who might visit the home</w:t>
      </w:r>
      <w:r w:rsidRPr="00EF41D1" w:rsidR="003E5EA9">
        <w:rPr>
          <w:rFonts w:ascii="Arial" w:hAnsi="Arial" w:cs="Arial"/>
        </w:rPr>
        <w:t>.</w:t>
      </w:r>
    </w:p>
    <w:p w:rsidRPr="00EF41D1" w:rsidR="00F750AD" w:rsidP="003E5EA9" w:rsidRDefault="003E5EA9" w14:paraId="7B9ABF99" w14:textId="49CEAA91">
      <w:pPr>
        <w:pStyle w:val="ListParagraph"/>
        <w:numPr>
          <w:ilvl w:val="0"/>
          <w:numId w:val="8"/>
        </w:numPr>
        <w:spacing w:after="0" w:line="240" w:lineRule="auto"/>
        <w:jc w:val="both"/>
        <w:textAlignment w:val="baseline"/>
        <w:rPr>
          <w:rFonts w:ascii="Arial" w:hAnsi="Arial" w:cs="Arial"/>
        </w:rPr>
      </w:pPr>
      <w:r w:rsidRPr="00EF41D1">
        <w:rPr>
          <w:rFonts w:ascii="Arial" w:hAnsi="Arial" w:cs="Arial"/>
        </w:rPr>
        <w:t>C</w:t>
      </w:r>
      <w:r w:rsidRPr="00EF41D1" w:rsidR="00CB7F34">
        <w:rPr>
          <w:rFonts w:ascii="Arial" w:hAnsi="Arial" w:cs="Arial"/>
        </w:rPr>
        <w:t xml:space="preserve">arry out a joint visit with a member of the Inclusion team to jointly assess the suitability of home education and the safeguarding of the child.  </w:t>
      </w:r>
    </w:p>
    <w:p w:rsidRPr="00EF41D1" w:rsidR="003E5EA9" w:rsidP="003E5EA9" w:rsidRDefault="003E5EA9" w14:paraId="1278C27B" w14:textId="45123560">
      <w:pPr>
        <w:pStyle w:val="ListParagraph"/>
        <w:numPr>
          <w:ilvl w:val="0"/>
          <w:numId w:val="8"/>
        </w:numPr>
        <w:spacing w:after="0" w:line="240" w:lineRule="auto"/>
        <w:jc w:val="both"/>
        <w:textAlignment w:val="baseline"/>
        <w:rPr>
          <w:rFonts w:ascii="Arial" w:hAnsi="Arial" w:cs="Arial"/>
        </w:rPr>
      </w:pPr>
      <w:r w:rsidRPr="00EF41D1">
        <w:rPr>
          <w:rFonts w:ascii="Arial" w:hAnsi="Arial" w:cs="Arial"/>
        </w:rPr>
        <w:t xml:space="preserve">More </w:t>
      </w:r>
      <w:r w:rsidRPr="00EF41D1">
        <w:rPr>
          <w:rFonts w:ascii="Arial" w:hAnsi="Arial" w:eastAsia="Times New Roman" w:cs="Arial"/>
        </w:rPr>
        <w:t xml:space="preserve">information for </w:t>
      </w:r>
      <w:hyperlink w:history="1" r:id="rId21">
        <w:r w:rsidRPr="00EF41D1">
          <w:rPr>
            <w:rStyle w:val="Hyperlink"/>
            <w:rFonts w:ascii="Arial" w:hAnsi="Arial" w:eastAsia="Times New Roman" w:cs="Arial"/>
          </w:rPr>
          <w:t>families</w:t>
        </w:r>
      </w:hyperlink>
      <w:r w:rsidRPr="00EF41D1">
        <w:rPr>
          <w:rFonts w:ascii="Arial" w:hAnsi="Arial" w:eastAsia="Times New Roman" w:cs="Arial"/>
        </w:rPr>
        <w:t xml:space="preserve"> and </w:t>
      </w:r>
      <w:hyperlink w:history="1" r:id="rId22">
        <w:r w:rsidRPr="00EF41D1">
          <w:rPr>
            <w:rStyle w:val="Hyperlink"/>
            <w:rFonts w:ascii="Arial" w:hAnsi="Arial" w:eastAsia="Times New Roman" w:cs="Arial"/>
          </w:rPr>
          <w:t>professionals</w:t>
        </w:r>
      </w:hyperlink>
      <w:r w:rsidRPr="00EF41D1">
        <w:rPr>
          <w:rFonts w:ascii="Arial" w:hAnsi="Arial" w:eastAsia="Times New Roman" w:cs="Arial"/>
        </w:rPr>
        <w:t xml:space="preserve"> is available on the Inclusion webpage</w:t>
      </w:r>
      <w:r w:rsidRPr="00EF41D1" w:rsidR="004B34C4">
        <w:rPr>
          <w:rFonts w:ascii="Arial" w:hAnsi="Arial" w:eastAsia="Times New Roman" w:cs="Arial"/>
        </w:rPr>
        <w:t>.</w:t>
      </w:r>
    </w:p>
    <w:p w:rsidRPr="00EF41D1" w:rsidR="00EF41D1" w:rsidP="00EF41D1" w:rsidRDefault="00EF41D1" w14:paraId="66968AD3" w14:textId="77777777">
      <w:pPr>
        <w:pStyle w:val="ListParagraph"/>
        <w:spacing w:after="0" w:line="240" w:lineRule="auto"/>
        <w:ind w:left="436"/>
        <w:jc w:val="both"/>
        <w:textAlignment w:val="baseline"/>
        <w:rPr>
          <w:rFonts w:ascii="Arial" w:hAnsi="Arial" w:cs="Arial"/>
        </w:rPr>
      </w:pPr>
    </w:p>
    <w:p w:rsidRPr="00EF41D1" w:rsidR="00EF41D1" w:rsidP="00EF41D1" w:rsidRDefault="00EF41D1" w14:paraId="32FF551E" w14:textId="77777777">
      <w:pPr>
        <w:jc w:val="both"/>
        <w:rPr>
          <w:rFonts w:ascii="Arial" w:hAnsi="Arial" w:eastAsia="Times New Roman" w:cs="Arial"/>
          <w:u w:val="single"/>
          <w:lang w:eastAsia="en-GB"/>
        </w:rPr>
      </w:pPr>
      <w:r w:rsidRPr="00EF41D1">
        <w:rPr>
          <w:rFonts w:ascii="Arial" w:hAnsi="Arial" w:eastAsia="Times New Roman" w:cs="Arial"/>
          <w:u w:val="single"/>
          <w:lang w:eastAsia="en-GB"/>
        </w:rPr>
        <w:t xml:space="preserve">Supporting child with Special Education Need or Disabilities (SEND) </w:t>
      </w:r>
    </w:p>
    <w:p w:rsidRPr="00EF41D1" w:rsidR="00EF41D1" w:rsidP="00EF41D1" w:rsidRDefault="00EF41D1" w14:paraId="79BB4519" w14:textId="5E1A15BA">
      <w:pPr>
        <w:jc w:val="both"/>
        <w:rPr>
          <w:rFonts w:ascii="Arial" w:hAnsi="Arial" w:eastAsia="Times New Roman" w:cs="Arial"/>
          <w:lang w:eastAsia="en-GB"/>
        </w:rPr>
      </w:pPr>
      <w:r w:rsidRPr="00EF41D1">
        <w:rPr>
          <w:rFonts w:ascii="Arial" w:hAnsi="Arial" w:eastAsia="Times New Roman" w:cs="Arial"/>
          <w:lang w:eastAsia="en-GB"/>
        </w:rPr>
        <w:lastRenderedPageBreak/>
        <w:t xml:space="preserve">Many children subject to a Child in Need or Child Protection plan already experience disadvantage that affects their educational outcomes, and those with Special Educational Needs or Disabilities (SEND) often experience multiple barriers to their learning.  It is vital that parents, </w:t>
      </w:r>
      <w:proofErr w:type="gramStart"/>
      <w:r w:rsidRPr="00EF41D1">
        <w:rPr>
          <w:rFonts w:ascii="Arial" w:hAnsi="Arial" w:eastAsia="Times New Roman" w:cs="Arial"/>
          <w:lang w:eastAsia="en-GB"/>
        </w:rPr>
        <w:t>schools</w:t>
      </w:r>
      <w:proofErr w:type="gramEnd"/>
      <w:r w:rsidRPr="00EF41D1">
        <w:rPr>
          <w:rFonts w:ascii="Arial" w:hAnsi="Arial" w:eastAsia="Times New Roman" w:cs="Arial"/>
          <w:lang w:eastAsia="en-GB"/>
        </w:rPr>
        <w:t xml:space="preserve"> and social workers work to ensure that the child receives the tailored support they need to access their learning and fulfil their potential. </w:t>
      </w:r>
    </w:p>
    <w:p w:rsidRPr="005A0D58" w:rsidR="00EF41D1" w:rsidP="00EF41D1" w:rsidRDefault="00EF41D1" w14:paraId="2056C738" w14:textId="77777777">
      <w:pPr>
        <w:jc w:val="both"/>
        <w:rPr>
          <w:rFonts w:ascii="Arial" w:hAnsi="Arial" w:eastAsia="Times New Roman" w:cs="Arial"/>
          <w:u w:val="single"/>
          <w:lang w:eastAsia="en-GB"/>
        </w:rPr>
      </w:pPr>
      <w:r w:rsidRPr="005A0D58">
        <w:rPr>
          <w:rFonts w:ascii="Arial" w:hAnsi="Arial" w:eastAsia="Times New Roman" w:cs="Arial"/>
          <w:u w:val="single"/>
          <w:lang w:eastAsia="en-GB"/>
        </w:rPr>
        <w:t>Expectations</w:t>
      </w:r>
    </w:p>
    <w:p w:rsidRPr="00EF41D1" w:rsidR="00EF41D1" w:rsidP="00EF41D1" w:rsidRDefault="00EF41D1" w14:paraId="3C2581FD" w14:textId="6AEB87EA">
      <w:pPr>
        <w:pStyle w:val="ListParagraph"/>
        <w:numPr>
          <w:ilvl w:val="0"/>
          <w:numId w:val="17"/>
        </w:numPr>
        <w:jc w:val="both"/>
        <w:rPr>
          <w:rFonts w:ascii="Arial" w:hAnsi="Arial" w:eastAsia="Times New Roman" w:cs="Arial"/>
          <w:lang w:eastAsia="en-GB"/>
        </w:rPr>
      </w:pPr>
      <w:r w:rsidRPr="00EF41D1">
        <w:rPr>
          <w:rFonts w:ascii="Arial" w:hAnsi="Arial" w:eastAsia="Times New Roman" w:cs="Arial"/>
          <w:lang w:eastAsia="en-GB"/>
        </w:rPr>
        <w:t xml:space="preserve">If a child is being assessed for an Education, </w:t>
      </w:r>
      <w:proofErr w:type="gramStart"/>
      <w:r w:rsidRPr="00EF41D1">
        <w:rPr>
          <w:rFonts w:ascii="Arial" w:hAnsi="Arial" w:eastAsia="Times New Roman" w:cs="Arial"/>
          <w:lang w:eastAsia="en-GB"/>
        </w:rPr>
        <w:t>Health</w:t>
      </w:r>
      <w:proofErr w:type="gramEnd"/>
      <w:r w:rsidRPr="00EF41D1">
        <w:rPr>
          <w:rFonts w:ascii="Arial" w:hAnsi="Arial" w:eastAsia="Times New Roman" w:cs="Arial"/>
          <w:lang w:eastAsia="en-GB"/>
        </w:rPr>
        <w:t xml:space="preserve"> and Care Plan (EHCP), provide a written contribution when the SEN team are carrying out the EHC Needs Assessment, to summarise any social care needs which relate to their SEN.  </w:t>
      </w:r>
    </w:p>
    <w:p w:rsidRPr="00EF41D1" w:rsidR="00EF41D1" w:rsidP="00EF41D1" w:rsidRDefault="00EF41D1" w14:paraId="23736280" w14:textId="3CBC5A64">
      <w:pPr>
        <w:pStyle w:val="ListParagraph"/>
        <w:numPr>
          <w:ilvl w:val="0"/>
          <w:numId w:val="17"/>
        </w:numPr>
        <w:jc w:val="both"/>
        <w:rPr>
          <w:rFonts w:ascii="Arial" w:hAnsi="Arial" w:eastAsia="Times New Roman" w:cs="Arial"/>
          <w:lang w:eastAsia="en-GB"/>
        </w:rPr>
      </w:pPr>
      <w:r w:rsidRPr="00EF41D1">
        <w:rPr>
          <w:rFonts w:ascii="Arial" w:hAnsi="Arial" w:eastAsia="Times New Roman" w:cs="Arial"/>
          <w:lang w:eastAsia="en-GB"/>
        </w:rPr>
        <w:t>Attend Next Steps meetings/ Annual Reviews where needed</w:t>
      </w:r>
      <w:r w:rsidR="00416945">
        <w:rPr>
          <w:rFonts w:ascii="Arial" w:hAnsi="Arial" w:eastAsia="Times New Roman" w:cs="Arial"/>
          <w:lang w:eastAsia="en-GB"/>
        </w:rPr>
        <w:t>.</w:t>
      </w:r>
    </w:p>
    <w:p w:rsidR="00577352" w:rsidP="00EF41D1" w:rsidRDefault="00EF41D1" w14:paraId="498241C2" w14:textId="20E48B2B">
      <w:pPr>
        <w:pStyle w:val="ListParagraph"/>
        <w:numPr>
          <w:ilvl w:val="0"/>
          <w:numId w:val="17"/>
        </w:numPr>
        <w:jc w:val="both"/>
        <w:rPr>
          <w:rFonts w:ascii="Arial" w:hAnsi="Arial" w:eastAsia="Times New Roman" w:cs="Arial"/>
          <w:lang w:eastAsia="en-GB"/>
        </w:rPr>
      </w:pPr>
      <w:r w:rsidRPr="00EF41D1">
        <w:rPr>
          <w:rFonts w:ascii="Arial" w:hAnsi="Arial" w:eastAsia="Times New Roman" w:cs="Arial"/>
          <w:lang w:eastAsia="en-GB"/>
        </w:rPr>
        <w:t xml:space="preserve">Refer to the </w:t>
      </w:r>
      <w:hyperlink w:history="1" r:id="rId23">
        <w:r w:rsidRPr="00EF41D1">
          <w:rPr>
            <w:rStyle w:val="Hyperlink"/>
            <w:rFonts w:ascii="Arial" w:hAnsi="Arial" w:eastAsia="Times New Roman" w:cs="Arial"/>
            <w:lang w:eastAsia="en-GB"/>
          </w:rPr>
          <w:t>SEN Code of Practice</w:t>
        </w:r>
      </w:hyperlink>
      <w:r w:rsidRPr="00EF41D1">
        <w:rPr>
          <w:rFonts w:ascii="Arial" w:hAnsi="Arial" w:eastAsia="Times New Roman" w:cs="Arial"/>
          <w:lang w:eastAsia="en-GB"/>
        </w:rPr>
        <w:t xml:space="preserve"> and </w:t>
      </w:r>
      <w:hyperlink w:history="1" r:id="rId24">
        <w:r w:rsidRPr="00EF41D1">
          <w:rPr>
            <w:rStyle w:val="Hyperlink"/>
            <w:rFonts w:ascii="Arial" w:hAnsi="Arial" w:eastAsia="Times New Roman" w:cs="Arial"/>
            <w:lang w:eastAsia="en-GB"/>
          </w:rPr>
          <w:t>Sutton SEND guidance</w:t>
        </w:r>
      </w:hyperlink>
      <w:r w:rsidRPr="00EF41D1">
        <w:rPr>
          <w:rFonts w:ascii="Arial" w:hAnsi="Arial" w:eastAsia="Times New Roman" w:cs="Arial"/>
          <w:lang w:eastAsia="en-GB"/>
        </w:rPr>
        <w:t xml:space="preserve"> for more information where needed</w:t>
      </w:r>
      <w:r w:rsidR="00416945">
        <w:rPr>
          <w:rFonts w:ascii="Arial" w:hAnsi="Arial" w:eastAsia="Times New Roman" w:cs="Arial"/>
          <w:lang w:eastAsia="en-GB"/>
        </w:rPr>
        <w:t>.</w:t>
      </w:r>
    </w:p>
    <w:p w:rsidRPr="00EF41D1" w:rsidR="00EF41D1" w:rsidP="00EF41D1" w:rsidRDefault="00EF41D1" w14:paraId="607B698D" w14:textId="77777777">
      <w:pPr>
        <w:pStyle w:val="ListParagraph"/>
        <w:jc w:val="both"/>
        <w:rPr>
          <w:rFonts w:ascii="Arial" w:hAnsi="Arial" w:eastAsia="Times New Roman" w:cs="Arial"/>
          <w:lang w:eastAsia="en-GB"/>
        </w:rPr>
      </w:pPr>
    </w:p>
    <w:p w:rsidRPr="00577352" w:rsidR="003E5EA9" w:rsidP="003E5EA9" w:rsidRDefault="003E5EA9" w14:paraId="385C3625" w14:textId="66002174">
      <w:pPr>
        <w:pStyle w:val="ListParagraph"/>
        <w:spacing w:after="0" w:line="240" w:lineRule="auto"/>
        <w:ind w:left="-284"/>
        <w:jc w:val="both"/>
        <w:textAlignment w:val="baseline"/>
      </w:pPr>
    </w:p>
    <w:tbl>
      <w:tblPr>
        <w:tblStyle w:val="TableGrid"/>
        <w:tblW w:w="9356" w:type="dxa"/>
        <w:tblInd w:w="-5" w:type="dxa"/>
        <w:tblLook w:val="04A0" w:firstRow="1" w:lastRow="0" w:firstColumn="1" w:lastColumn="0" w:noHBand="0" w:noVBand="1"/>
      </w:tblPr>
      <w:tblGrid>
        <w:gridCol w:w="9356"/>
      </w:tblGrid>
      <w:tr w:rsidRPr="00577352" w:rsidR="002416CA" w:rsidTr="00276A60" w14:paraId="092A7D8F" w14:textId="77777777">
        <w:tc>
          <w:tcPr>
            <w:tcW w:w="9356" w:type="dxa"/>
            <w:shd w:val="clear" w:color="auto" w:fill="B4C6E7" w:themeFill="accent1" w:themeFillTint="66"/>
          </w:tcPr>
          <w:p w:rsidRPr="00577352" w:rsidR="002416CA" w:rsidP="002416CA" w:rsidRDefault="002416CA" w14:paraId="43AB15B6" w14:textId="77777777">
            <w:pPr>
              <w:pStyle w:val="ListParagraph"/>
              <w:numPr>
                <w:ilvl w:val="0"/>
                <w:numId w:val="3"/>
              </w:numPr>
              <w:jc w:val="both"/>
              <w:textAlignment w:val="baseline"/>
              <w:rPr>
                <w:rFonts w:ascii="Arial" w:hAnsi="Arial" w:eastAsia="Times New Roman" w:cs="Arial"/>
                <w:lang w:eastAsia="en-GB"/>
              </w:rPr>
            </w:pPr>
            <w:r w:rsidRPr="00577352">
              <w:rPr>
                <w:rFonts w:ascii="Arial" w:hAnsi="Arial" w:eastAsia="Times New Roman" w:cs="Arial"/>
                <w:b/>
                <w:bCs/>
                <w:lang w:eastAsia="en-GB"/>
              </w:rPr>
              <w:t>Information-sharing and follow-up</w:t>
            </w:r>
            <w:r w:rsidRPr="00577352">
              <w:rPr>
                <w:rFonts w:ascii="Arial" w:hAnsi="Arial" w:eastAsia="Times New Roman" w:cs="Arial"/>
                <w:lang w:eastAsia="en-GB"/>
              </w:rPr>
              <w:t xml:space="preserve">: </w:t>
            </w:r>
          </w:p>
          <w:p w:rsidRPr="00577352" w:rsidR="002416CA" w:rsidP="009B4441" w:rsidRDefault="002416CA" w14:paraId="156CC767" w14:textId="77777777">
            <w:pPr>
              <w:jc w:val="both"/>
              <w:textAlignment w:val="baseline"/>
              <w:rPr>
                <w:rFonts w:ascii="Arial" w:hAnsi="Arial" w:eastAsia="Times New Roman" w:cs="Arial"/>
                <w:b/>
                <w:bCs/>
                <w:lang w:eastAsia="en-GB"/>
              </w:rPr>
            </w:pPr>
          </w:p>
        </w:tc>
      </w:tr>
    </w:tbl>
    <w:p w:rsidRPr="00577352" w:rsidR="002416CA" w:rsidP="002416CA" w:rsidRDefault="002416CA" w14:paraId="3E1F80D6" w14:textId="77777777">
      <w:pPr>
        <w:spacing w:after="0" w:line="240" w:lineRule="auto"/>
        <w:jc w:val="both"/>
        <w:textAlignment w:val="baseline"/>
        <w:rPr>
          <w:rFonts w:ascii="Arial" w:hAnsi="Arial" w:cs="Arial"/>
        </w:rPr>
      </w:pPr>
    </w:p>
    <w:p w:rsidRPr="00577352" w:rsidR="002416CA" w:rsidP="002416CA" w:rsidRDefault="002416CA" w14:paraId="599E59D2" w14:textId="628C47D3">
      <w:pPr>
        <w:spacing w:after="0" w:line="240" w:lineRule="auto"/>
        <w:jc w:val="both"/>
        <w:textAlignment w:val="baseline"/>
        <w:rPr>
          <w:rFonts w:ascii="Arial" w:hAnsi="Arial" w:cs="Arial"/>
        </w:rPr>
      </w:pPr>
      <w:r w:rsidRPr="00577352">
        <w:rPr>
          <w:rFonts w:ascii="Arial" w:hAnsi="Arial" w:cs="Arial"/>
        </w:rPr>
        <w:t>When requesting or providing access to data on children with a social worker, all relevant parties should consider the statutory guidance (Working Together to Safeguard Children’ and ‘Keeping Children Safe in Education’), which states that information sharing is vital in promoting children’s welfare, including their educational outcomes.</w:t>
      </w:r>
    </w:p>
    <w:p w:rsidRPr="00577352" w:rsidR="002416CA" w:rsidP="002416CA" w:rsidRDefault="002416CA" w14:paraId="2AE8C374" w14:textId="77777777">
      <w:pPr>
        <w:spacing w:after="0" w:line="240" w:lineRule="auto"/>
        <w:jc w:val="both"/>
        <w:textAlignment w:val="baseline"/>
        <w:rPr>
          <w:rFonts w:ascii="Arial" w:hAnsi="Arial" w:cs="Arial"/>
        </w:rPr>
      </w:pPr>
    </w:p>
    <w:p w:rsidRPr="00577352" w:rsidR="002416CA" w:rsidP="002416CA" w:rsidRDefault="002416CA" w14:paraId="3E9EFDC6" w14:textId="77777777">
      <w:pPr>
        <w:spacing w:after="0" w:line="240" w:lineRule="auto"/>
        <w:jc w:val="both"/>
        <w:textAlignment w:val="baseline"/>
        <w:rPr>
          <w:rFonts w:ascii="Arial" w:hAnsi="Arial" w:cs="Arial"/>
          <w:u w:val="single"/>
        </w:rPr>
      </w:pPr>
      <w:r w:rsidRPr="00577352">
        <w:rPr>
          <w:rFonts w:ascii="Arial" w:hAnsi="Arial" w:cs="Arial"/>
          <w:u w:val="single"/>
        </w:rPr>
        <w:t>Expectations</w:t>
      </w:r>
    </w:p>
    <w:p w:rsidRPr="00577352" w:rsidR="002416CA" w:rsidP="002416CA" w:rsidRDefault="002416CA" w14:paraId="747A7D74" w14:textId="77777777">
      <w:pPr>
        <w:spacing w:after="0" w:line="240" w:lineRule="auto"/>
        <w:jc w:val="both"/>
        <w:textAlignment w:val="baseline"/>
        <w:rPr>
          <w:rFonts w:ascii="Arial" w:hAnsi="Arial" w:eastAsia="Times New Roman" w:cs="Arial"/>
          <w:lang w:eastAsia="en-GB"/>
        </w:rPr>
      </w:pPr>
    </w:p>
    <w:p w:rsidRPr="00577352" w:rsidR="002416CA" w:rsidP="002416CA" w:rsidRDefault="002416CA" w14:paraId="1A2BB3E5" w14:textId="07B44DF7">
      <w:pPr>
        <w:pStyle w:val="ListParagraph"/>
        <w:numPr>
          <w:ilvl w:val="0"/>
          <w:numId w:val="16"/>
        </w:numPr>
        <w:spacing w:after="0" w:line="240" w:lineRule="auto"/>
        <w:jc w:val="both"/>
        <w:textAlignment w:val="baseline"/>
        <w:rPr>
          <w:rFonts w:ascii="Arial" w:hAnsi="Arial" w:eastAsia="Times New Roman" w:cs="Arial"/>
          <w:lang w:eastAsia="en-GB"/>
        </w:rPr>
      </w:pPr>
      <w:r w:rsidRPr="00577352">
        <w:rPr>
          <w:rFonts w:ascii="Arial" w:hAnsi="Arial" w:eastAsia="Times New Roman" w:cs="Arial"/>
          <w:lang w:eastAsia="en-GB"/>
        </w:rPr>
        <w:t xml:space="preserve">where professionals raise concerns about a child’s outcomes, </w:t>
      </w:r>
      <w:r w:rsidRPr="00577352" w:rsidR="004B34C4">
        <w:rPr>
          <w:rFonts w:ascii="Arial" w:hAnsi="Arial" w:eastAsia="Times New Roman" w:cs="Arial"/>
          <w:lang w:eastAsia="en-GB"/>
        </w:rPr>
        <w:t>well-being,</w:t>
      </w:r>
      <w:r w:rsidRPr="00577352">
        <w:rPr>
          <w:rFonts w:ascii="Arial" w:hAnsi="Arial" w:eastAsia="Times New Roman" w:cs="Arial"/>
          <w:lang w:eastAsia="en-GB"/>
        </w:rPr>
        <w:t xml:space="preserve"> or education, reflect this in reviews/meeting minutes</w:t>
      </w:r>
      <w:r w:rsidR="00276A60">
        <w:rPr>
          <w:rFonts w:ascii="Arial" w:hAnsi="Arial" w:eastAsia="Times New Roman" w:cs="Arial"/>
          <w:lang w:eastAsia="en-GB"/>
        </w:rPr>
        <w:t xml:space="preserve"> and agree </w:t>
      </w:r>
      <w:r w:rsidR="006663BA">
        <w:rPr>
          <w:rFonts w:ascii="Arial" w:hAnsi="Arial" w:eastAsia="Times New Roman" w:cs="Arial"/>
          <w:lang w:eastAsia="en-GB"/>
        </w:rPr>
        <w:t>follow-up.</w:t>
      </w:r>
    </w:p>
    <w:p w:rsidRPr="00577352" w:rsidR="002416CA" w:rsidP="002416CA" w:rsidRDefault="002416CA" w14:paraId="19A10946" w14:textId="2B7A314B">
      <w:pPr>
        <w:pStyle w:val="ListParagraph"/>
        <w:numPr>
          <w:ilvl w:val="0"/>
          <w:numId w:val="16"/>
        </w:numPr>
        <w:spacing w:after="0" w:line="240" w:lineRule="auto"/>
        <w:jc w:val="both"/>
        <w:textAlignment w:val="baseline"/>
        <w:rPr>
          <w:rFonts w:ascii="Arial" w:hAnsi="Arial" w:eastAsia="Times New Roman" w:cs="Arial"/>
          <w:lang w:eastAsia="en-GB"/>
        </w:rPr>
      </w:pPr>
      <w:r w:rsidRPr="00577352">
        <w:rPr>
          <w:rFonts w:ascii="Arial" w:hAnsi="Arial" w:eastAsia="Times New Roman" w:cs="Arial"/>
          <w:lang w:eastAsia="en-GB"/>
        </w:rPr>
        <w:t>if a child you’re working with starts a new school or education setting, liaise with the Designated Safeguarding Lead (DSL</w:t>
      </w:r>
      <w:proofErr w:type="gramStart"/>
      <w:r w:rsidRPr="00577352">
        <w:rPr>
          <w:rFonts w:ascii="Arial" w:hAnsi="Arial" w:eastAsia="Times New Roman" w:cs="Arial"/>
          <w:lang w:eastAsia="en-GB"/>
        </w:rPr>
        <w:t>)</w:t>
      </w:r>
      <w:proofErr w:type="gramEnd"/>
      <w:r w:rsidRPr="00577352">
        <w:rPr>
          <w:rFonts w:ascii="Arial" w:hAnsi="Arial" w:eastAsia="Times New Roman" w:cs="Arial"/>
          <w:lang w:eastAsia="en-GB"/>
        </w:rPr>
        <w:t xml:space="preserve"> and share any important information</w:t>
      </w:r>
      <w:r w:rsidR="004826E7">
        <w:rPr>
          <w:rFonts w:ascii="Arial" w:hAnsi="Arial" w:eastAsia="Times New Roman" w:cs="Arial"/>
          <w:lang w:eastAsia="en-GB"/>
        </w:rPr>
        <w:t>.</w:t>
      </w:r>
    </w:p>
    <w:p w:rsidRPr="00577352" w:rsidR="002416CA" w:rsidP="002416CA" w:rsidRDefault="002416CA" w14:paraId="51ED74EE" w14:textId="6DDC5739">
      <w:pPr>
        <w:pStyle w:val="ListParagraph"/>
        <w:numPr>
          <w:ilvl w:val="0"/>
          <w:numId w:val="16"/>
        </w:numPr>
        <w:spacing w:after="0" w:line="240" w:lineRule="auto"/>
        <w:jc w:val="both"/>
        <w:textAlignment w:val="baseline"/>
        <w:rPr>
          <w:rFonts w:ascii="Arial" w:hAnsi="Arial" w:eastAsia="Times New Roman" w:cs="Arial"/>
          <w:lang w:eastAsia="en-GB"/>
        </w:rPr>
      </w:pPr>
      <w:r w:rsidRPr="00577352">
        <w:rPr>
          <w:rFonts w:ascii="Arial" w:hAnsi="Arial" w:eastAsia="Times New Roman" w:cs="Arial"/>
          <w:lang w:eastAsia="en-GB"/>
        </w:rPr>
        <w:t>When handing a case to a new social worker or closing a case, inform the school and other professionals working with the family</w:t>
      </w:r>
      <w:r w:rsidR="004826E7">
        <w:rPr>
          <w:rFonts w:ascii="Arial" w:hAnsi="Arial" w:eastAsia="Times New Roman" w:cs="Arial"/>
          <w:lang w:eastAsia="en-GB"/>
        </w:rPr>
        <w:t>.</w:t>
      </w:r>
    </w:p>
    <w:p w:rsidRPr="00577352" w:rsidR="002416CA" w:rsidP="002416CA" w:rsidRDefault="002416CA" w14:paraId="1DABB8A3" w14:textId="1623136A">
      <w:pPr>
        <w:pStyle w:val="ListParagraph"/>
        <w:numPr>
          <w:ilvl w:val="0"/>
          <w:numId w:val="16"/>
        </w:numPr>
        <w:spacing w:after="0" w:line="240" w:lineRule="auto"/>
        <w:jc w:val="both"/>
        <w:textAlignment w:val="baseline"/>
        <w:rPr>
          <w:rFonts w:ascii="Arial" w:hAnsi="Arial" w:eastAsia="Times New Roman" w:cs="Arial"/>
          <w:lang w:eastAsia="en-GB"/>
        </w:rPr>
      </w:pPr>
      <w:r w:rsidRPr="140EC88D">
        <w:rPr>
          <w:rFonts w:ascii="Arial" w:hAnsi="Arial" w:eastAsia="Times New Roman" w:cs="Arial"/>
          <w:lang w:eastAsia="en-GB"/>
        </w:rPr>
        <w:t>Be proactive in sharing key information with relevant professionals working with the child/ family to contribute to effective multi-agency working</w:t>
      </w:r>
      <w:r w:rsidRPr="140EC88D" w:rsidR="34B55235">
        <w:rPr>
          <w:rFonts w:ascii="Arial" w:hAnsi="Arial" w:eastAsia="Times New Roman" w:cs="Arial"/>
          <w:lang w:eastAsia="en-GB"/>
        </w:rPr>
        <w:t>, including updating school information on Mosaic.</w:t>
      </w:r>
    </w:p>
    <w:p w:rsidRPr="00577352" w:rsidR="002416CA" w:rsidP="00577352" w:rsidRDefault="002416CA" w14:paraId="2E105574" w14:textId="77777777">
      <w:pPr>
        <w:spacing w:after="0" w:line="240" w:lineRule="auto"/>
        <w:jc w:val="both"/>
        <w:textAlignment w:val="baseline"/>
      </w:pPr>
    </w:p>
    <w:sectPr w:rsidRPr="00577352" w:rsidR="002416CA" w:rsidSect="00B802B9">
      <w:footerReference w:type="default" r:id="rId25"/>
      <w:pgSz w:w="11906" w:h="16838" w:orient="portrait"/>
      <w:pgMar w:top="1134"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A9D" w:rsidP="002416CA" w:rsidRDefault="00DB6A9D" w14:paraId="74C4DBC9" w14:textId="77777777">
      <w:pPr>
        <w:spacing w:after="0" w:line="240" w:lineRule="auto"/>
      </w:pPr>
      <w:r>
        <w:separator/>
      </w:r>
    </w:p>
  </w:endnote>
  <w:endnote w:type="continuationSeparator" w:id="0">
    <w:p w:rsidR="00DB6A9D" w:rsidP="002416CA" w:rsidRDefault="00DB6A9D" w14:paraId="45DE3D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06602"/>
      <w:docPartObj>
        <w:docPartGallery w:val="Page Numbers (Bottom of Page)"/>
        <w:docPartUnique/>
      </w:docPartObj>
    </w:sdtPr>
    <w:sdtEndPr>
      <w:rPr>
        <w:noProof/>
      </w:rPr>
    </w:sdtEndPr>
    <w:sdtContent>
      <w:p w:rsidR="002416CA" w:rsidRDefault="002416CA" w14:paraId="122155A4" w14:textId="3CC339FB">
        <w:pPr>
          <w:pStyle w:val="Footer"/>
          <w:jc w:val="right"/>
        </w:pPr>
        <w:r w:rsidRPr="002416CA">
          <w:rPr>
            <w:sz w:val="18"/>
            <w:szCs w:val="18"/>
          </w:rPr>
          <w:fldChar w:fldCharType="begin"/>
        </w:r>
        <w:r w:rsidRPr="002416CA">
          <w:rPr>
            <w:sz w:val="18"/>
            <w:szCs w:val="18"/>
          </w:rPr>
          <w:instrText xml:space="preserve"> PAGE   \* MERGEFORMAT </w:instrText>
        </w:r>
        <w:r w:rsidRPr="002416CA">
          <w:rPr>
            <w:sz w:val="18"/>
            <w:szCs w:val="18"/>
          </w:rPr>
          <w:fldChar w:fldCharType="separate"/>
        </w:r>
        <w:r w:rsidRPr="002416CA">
          <w:rPr>
            <w:noProof/>
            <w:sz w:val="18"/>
            <w:szCs w:val="18"/>
          </w:rPr>
          <w:t>2</w:t>
        </w:r>
        <w:r w:rsidRPr="002416CA">
          <w:rPr>
            <w:noProof/>
            <w:sz w:val="18"/>
            <w:szCs w:val="18"/>
          </w:rPr>
          <w:fldChar w:fldCharType="end"/>
        </w:r>
      </w:p>
    </w:sdtContent>
  </w:sdt>
  <w:p w:rsidR="002416CA" w:rsidP="002416CA" w:rsidRDefault="002416CA" w14:paraId="36164A85"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A9D" w:rsidP="002416CA" w:rsidRDefault="00DB6A9D" w14:paraId="4C3B320C" w14:textId="77777777">
      <w:pPr>
        <w:spacing w:after="0" w:line="240" w:lineRule="auto"/>
      </w:pPr>
      <w:r>
        <w:separator/>
      </w:r>
    </w:p>
  </w:footnote>
  <w:footnote w:type="continuationSeparator" w:id="0">
    <w:p w:rsidR="00DB6A9D" w:rsidP="002416CA" w:rsidRDefault="00DB6A9D" w14:paraId="79B6B77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BB9"/>
    <w:multiLevelType w:val="hybridMultilevel"/>
    <w:tmpl w:val="8D22E41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984282"/>
    <w:multiLevelType w:val="hybridMultilevel"/>
    <w:tmpl w:val="8FF2A5E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A2F5504"/>
    <w:multiLevelType w:val="hybridMultilevel"/>
    <w:tmpl w:val="9C04C17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6106C2"/>
    <w:multiLevelType w:val="hybridMultilevel"/>
    <w:tmpl w:val="098230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2A690A"/>
    <w:multiLevelType w:val="hybridMultilevel"/>
    <w:tmpl w:val="F0823E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297C6F"/>
    <w:multiLevelType w:val="hybridMultilevel"/>
    <w:tmpl w:val="1428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95086B"/>
    <w:multiLevelType w:val="hybridMultilevel"/>
    <w:tmpl w:val="58D076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3A25E8"/>
    <w:multiLevelType w:val="hybridMultilevel"/>
    <w:tmpl w:val="D54A138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5E86E58"/>
    <w:multiLevelType w:val="hybridMultilevel"/>
    <w:tmpl w:val="EADCB11E"/>
    <w:lvl w:ilvl="0" w:tplc="D2C8FBF6">
      <w:start w:val="20"/>
      <w:numFmt w:val="bullet"/>
      <w:lvlText w:val="-"/>
      <w:lvlJc w:val="left"/>
      <w:pPr>
        <w:ind w:left="436" w:hanging="360"/>
      </w:pPr>
      <w:rPr>
        <w:rFonts w:hint="default" w:ascii="Arial" w:hAnsi="Arial" w:cs="Arial" w:eastAsiaTheme="minorHAnsi"/>
      </w:rPr>
    </w:lvl>
    <w:lvl w:ilvl="1" w:tplc="08090003" w:tentative="1">
      <w:start w:val="1"/>
      <w:numFmt w:val="bullet"/>
      <w:lvlText w:val="o"/>
      <w:lvlJc w:val="left"/>
      <w:pPr>
        <w:ind w:left="796" w:hanging="360"/>
      </w:pPr>
      <w:rPr>
        <w:rFonts w:hint="default" w:ascii="Courier New" w:hAnsi="Courier New" w:cs="Courier New"/>
      </w:rPr>
    </w:lvl>
    <w:lvl w:ilvl="2" w:tplc="08090005" w:tentative="1">
      <w:start w:val="1"/>
      <w:numFmt w:val="bullet"/>
      <w:lvlText w:val=""/>
      <w:lvlJc w:val="left"/>
      <w:pPr>
        <w:ind w:left="1516" w:hanging="360"/>
      </w:pPr>
      <w:rPr>
        <w:rFonts w:hint="default" w:ascii="Wingdings" w:hAnsi="Wingdings"/>
      </w:rPr>
    </w:lvl>
    <w:lvl w:ilvl="3" w:tplc="08090001" w:tentative="1">
      <w:start w:val="1"/>
      <w:numFmt w:val="bullet"/>
      <w:lvlText w:val=""/>
      <w:lvlJc w:val="left"/>
      <w:pPr>
        <w:ind w:left="2236" w:hanging="360"/>
      </w:pPr>
      <w:rPr>
        <w:rFonts w:hint="default" w:ascii="Symbol" w:hAnsi="Symbol"/>
      </w:rPr>
    </w:lvl>
    <w:lvl w:ilvl="4" w:tplc="08090003" w:tentative="1">
      <w:start w:val="1"/>
      <w:numFmt w:val="bullet"/>
      <w:lvlText w:val="o"/>
      <w:lvlJc w:val="left"/>
      <w:pPr>
        <w:ind w:left="2956" w:hanging="360"/>
      </w:pPr>
      <w:rPr>
        <w:rFonts w:hint="default" w:ascii="Courier New" w:hAnsi="Courier New" w:cs="Courier New"/>
      </w:rPr>
    </w:lvl>
    <w:lvl w:ilvl="5" w:tplc="08090005" w:tentative="1">
      <w:start w:val="1"/>
      <w:numFmt w:val="bullet"/>
      <w:lvlText w:val=""/>
      <w:lvlJc w:val="left"/>
      <w:pPr>
        <w:ind w:left="3676" w:hanging="360"/>
      </w:pPr>
      <w:rPr>
        <w:rFonts w:hint="default" w:ascii="Wingdings" w:hAnsi="Wingdings"/>
      </w:rPr>
    </w:lvl>
    <w:lvl w:ilvl="6" w:tplc="08090001" w:tentative="1">
      <w:start w:val="1"/>
      <w:numFmt w:val="bullet"/>
      <w:lvlText w:val=""/>
      <w:lvlJc w:val="left"/>
      <w:pPr>
        <w:ind w:left="4396" w:hanging="360"/>
      </w:pPr>
      <w:rPr>
        <w:rFonts w:hint="default" w:ascii="Symbol" w:hAnsi="Symbol"/>
      </w:rPr>
    </w:lvl>
    <w:lvl w:ilvl="7" w:tplc="08090003" w:tentative="1">
      <w:start w:val="1"/>
      <w:numFmt w:val="bullet"/>
      <w:lvlText w:val="o"/>
      <w:lvlJc w:val="left"/>
      <w:pPr>
        <w:ind w:left="5116" w:hanging="360"/>
      </w:pPr>
      <w:rPr>
        <w:rFonts w:hint="default" w:ascii="Courier New" w:hAnsi="Courier New" w:cs="Courier New"/>
      </w:rPr>
    </w:lvl>
    <w:lvl w:ilvl="8" w:tplc="08090005" w:tentative="1">
      <w:start w:val="1"/>
      <w:numFmt w:val="bullet"/>
      <w:lvlText w:val=""/>
      <w:lvlJc w:val="left"/>
      <w:pPr>
        <w:ind w:left="5836" w:hanging="360"/>
      </w:pPr>
      <w:rPr>
        <w:rFonts w:hint="default" w:ascii="Wingdings" w:hAnsi="Wingdings"/>
      </w:rPr>
    </w:lvl>
  </w:abstractNum>
  <w:abstractNum w:abstractNumId="9" w15:restartNumberingAfterBreak="0">
    <w:nsid w:val="49201FFA"/>
    <w:multiLevelType w:val="hybridMultilevel"/>
    <w:tmpl w:val="BB042F80"/>
    <w:lvl w:ilvl="0" w:tplc="8F58883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50B0A"/>
    <w:multiLevelType w:val="hybridMultilevel"/>
    <w:tmpl w:val="831AE9B6"/>
    <w:lvl w:ilvl="0" w:tplc="08090005">
      <w:start w:val="1"/>
      <w:numFmt w:val="bullet"/>
      <w:lvlText w:val=""/>
      <w:lvlJc w:val="left"/>
      <w:pPr>
        <w:ind w:left="436" w:hanging="360"/>
      </w:pPr>
      <w:rPr>
        <w:rFonts w:hint="default" w:ascii="Wingdings" w:hAnsi="Wingdings"/>
      </w:rPr>
    </w:lvl>
    <w:lvl w:ilvl="1" w:tplc="FFFFFFFF" w:tentative="1">
      <w:start w:val="1"/>
      <w:numFmt w:val="bullet"/>
      <w:lvlText w:val="o"/>
      <w:lvlJc w:val="left"/>
      <w:pPr>
        <w:ind w:left="796" w:hanging="360"/>
      </w:pPr>
      <w:rPr>
        <w:rFonts w:hint="default" w:ascii="Courier New" w:hAnsi="Courier New" w:cs="Courier New"/>
      </w:rPr>
    </w:lvl>
    <w:lvl w:ilvl="2" w:tplc="FFFFFFFF" w:tentative="1">
      <w:start w:val="1"/>
      <w:numFmt w:val="bullet"/>
      <w:lvlText w:val=""/>
      <w:lvlJc w:val="left"/>
      <w:pPr>
        <w:ind w:left="1516" w:hanging="360"/>
      </w:pPr>
      <w:rPr>
        <w:rFonts w:hint="default" w:ascii="Wingdings" w:hAnsi="Wingdings"/>
      </w:rPr>
    </w:lvl>
    <w:lvl w:ilvl="3" w:tplc="FFFFFFFF" w:tentative="1">
      <w:start w:val="1"/>
      <w:numFmt w:val="bullet"/>
      <w:lvlText w:val=""/>
      <w:lvlJc w:val="left"/>
      <w:pPr>
        <w:ind w:left="2236" w:hanging="360"/>
      </w:pPr>
      <w:rPr>
        <w:rFonts w:hint="default" w:ascii="Symbol" w:hAnsi="Symbol"/>
      </w:rPr>
    </w:lvl>
    <w:lvl w:ilvl="4" w:tplc="FFFFFFFF" w:tentative="1">
      <w:start w:val="1"/>
      <w:numFmt w:val="bullet"/>
      <w:lvlText w:val="o"/>
      <w:lvlJc w:val="left"/>
      <w:pPr>
        <w:ind w:left="2956" w:hanging="360"/>
      </w:pPr>
      <w:rPr>
        <w:rFonts w:hint="default" w:ascii="Courier New" w:hAnsi="Courier New" w:cs="Courier New"/>
      </w:rPr>
    </w:lvl>
    <w:lvl w:ilvl="5" w:tplc="FFFFFFFF" w:tentative="1">
      <w:start w:val="1"/>
      <w:numFmt w:val="bullet"/>
      <w:lvlText w:val=""/>
      <w:lvlJc w:val="left"/>
      <w:pPr>
        <w:ind w:left="3676" w:hanging="360"/>
      </w:pPr>
      <w:rPr>
        <w:rFonts w:hint="default" w:ascii="Wingdings" w:hAnsi="Wingdings"/>
      </w:rPr>
    </w:lvl>
    <w:lvl w:ilvl="6" w:tplc="FFFFFFFF" w:tentative="1">
      <w:start w:val="1"/>
      <w:numFmt w:val="bullet"/>
      <w:lvlText w:val=""/>
      <w:lvlJc w:val="left"/>
      <w:pPr>
        <w:ind w:left="4396" w:hanging="360"/>
      </w:pPr>
      <w:rPr>
        <w:rFonts w:hint="default" w:ascii="Symbol" w:hAnsi="Symbol"/>
      </w:rPr>
    </w:lvl>
    <w:lvl w:ilvl="7" w:tplc="FFFFFFFF" w:tentative="1">
      <w:start w:val="1"/>
      <w:numFmt w:val="bullet"/>
      <w:lvlText w:val="o"/>
      <w:lvlJc w:val="left"/>
      <w:pPr>
        <w:ind w:left="5116" w:hanging="360"/>
      </w:pPr>
      <w:rPr>
        <w:rFonts w:hint="default" w:ascii="Courier New" w:hAnsi="Courier New" w:cs="Courier New"/>
      </w:rPr>
    </w:lvl>
    <w:lvl w:ilvl="8" w:tplc="FFFFFFFF" w:tentative="1">
      <w:start w:val="1"/>
      <w:numFmt w:val="bullet"/>
      <w:lvlText w:val=""/>
      <w:lvlJc w:val="left"/>
      <w:pPr>
        <w:ind w:left="5836" w:hanging="360"/>
      </w:pPr>
      <w:rPr>
        <w:rFonts w:hint="default" w:ascii="Wingdings" w:hAnsi="Wingdings"/>
      </w:rPr>
    </w:lvl>
  </w:abstractNum>
  <w:abstractNum w:abstractNumId="11" w15:restartNumberingAfterBreak="0">
    <w:nsid w:val="52054EDD"/>
    <w:multiLevelType w:val="hybridMultilevel"/>
    <w:tmpl w:val="C9DA37A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253548A"/>
    <w:multiLevelType w:val="hybridMultilevel"/>
    <w:tmpl w:val="9CB425B8"/>
    <w:lvl w:ilvl="0" w:tplc="D2C8FBF6">
      <w:start w:val="20"/>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4BC4BC2"/>
    <w:multiLevelType w:val="hybridMultilevel"/>
    <w:tmpl w:val="58A8893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9B6C8B"/>
    <w:multiLevelType w:val="hybridMultilevel"/>
    <w:tmpl w:val="C814595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2520A93"/>
    <w:multiLevelType w:val="hybridMultilevel"/>
    <w:tmpl w:val="AB3CC97A"/>
    <w:lvl w:ilvl="0" w:tplc="08090005">
      <w:start w:val="1"/>
      <w:numFmt w:val="bullet"/>
      <w:lvlText w:val=""/>
      <w:lvlJc w:val="left"/>
      <w:pPr>
        <w:ind w:left="76" w:hanging="360"/>
      </w:pPr>
      <w:rPr>
        <w:rFonts w:hint="default" w:ascii="Wingdings" w:hAnsi="Wingdings"/>
      </w:rPr>
    </w:lvl>
    <w:lvl w:ilvl="1" w:tplc="08090003" w:tentative="1">
      <w:start w:val="1"/>
      <w:numFmt w:val="bullet"/>
      <w:lvlText w:val="o"/>
      <w:lvlJc w:val="left"/>
      <w:pPr>
        <w:ind w:left="796" w:hanging="360"/>
      </w:pPr>
      <w:rPr>
        <w:rFonts w:hint="default" w:ascii="Courier New" w:hAnsi="Courier New" w:cs="Courier New"/>
      </w:rPr>
    </w:lvl>
    <w:lvl w:ilvl="2" w:tplc="08090005" w:tentative="1">
      <w:start w:val="1"/>
      <w:numFmt w:val="bullet"/>
      <w:lvlText w:val=""/>
      <w:lvlJc w:val="left"/>
      <w:pPr>
        <w:ind w:left="1516" w:hanging="360"/>
      </w:pPr>
      <w:rPr>
        <w:rFonts w:hint="default" w:ascii="Wingdings" w:hAnsi="Wingdings"/>
      </w:rPr>
    </w:lvl>
    <w:lvl w:ilvl="3" w:tplc="08090001" w:tentative="1">
      <w:start w:val="1"/>
      <w:numFmt w:val="bullet"/>
      <w:lvlText w:val=""/>
      <w:lvlJc w:val="left"/>
      <w:pPr>
        <w:ind w:left="2236" w:hanging="360"/>
      </w:pPr>
      <w:rPr>
        <w:rFonts w:hint="default" w:ascii="Symbol" w:hAnsi="Symbol"/>
      </w:rPr>
    </w:lvl>
    <w:lvl w:ilvl="4" w:tplc="08090003" w:tentative="1">
      <w:start w:val="1"/>
      <w:numFmt w:val="bullet"/>
      <w:lvlText w:val="o"/>
      <w:lvlJc w:val="left"/>
      <w:pPr>
        <w:ind w:left="2956" w:hanging="360"/>
      </w:pPr>
      <w:rPr>
        <w:rFonts w:hint="default" w:ascii="Courier New" w:hAnsi="Courier New" w:cs="Courier New"/>
      </w:rPr>
    </w:lvl>
    <w:lvl w:ilvl="5" w:tplc="08090005" w:tentative="1">
      <w:start w:val="1"/>
      <w:numFmt w:val="bullet"/>
      <w:lvlText w:val=""/>
      <w:lvlJc w:val="left"/>
      <w:pPr>
        <w:ind w:left="3676" w:hanging="360"/>
      </w:pPr>
      <w:rPr>
        <w:rFonts w:hint="default" w:ascii="Wingdings" w:hAnsi="Wingdings"/>
      </w:rPr>
    </w:lvl>
    <w:lvl w:ilvl="6" w:tplc="08090001" w:tentative="1">
      <w:start w:val="1"/>
      <w:numFmt w:val="bullet"/>
      <w:lvlText w:val=""/>
      <w:lvlJc w:val="left"/>
      <w:pPr>
        <w:ind w:left="4396" w:hanging="360"/>
      </w:pPr>
      <w:rPr>
        <w:rFonts w:hint="default" w:ascii="Symbol" w:hAnsi="Symbol"/>
      </w:rPr>
    </w:lvl>
    <w:lvl w:ilvl="7" w:tplc="08090003" w:tentative="1">
      <w:start w:val="1"/>
      <w:numFmt w:val="bullet"/>
      <w:lvlText w:val="o"/>
      <w:lvlJc w:val="left"/>
      <w:pPr>
        <w:ind w:left="5116" w:hanging="360"/>
      </w:pPr>
      <w:rPr>
        <w:rFonts w:hint="default" w:ascii="Courier New" w:hAnsi="Courier New" w:cs="Courier New"/>
      </w:rPr>
    </w:lvl>
    <w:lvl w:ilvl="8" w:tplc="08090005" w:tentative="1">
      <w:start w:val="1"/>
      <w:numFmt w:val="bullet"/>
      <w:lvlText w:val=""/>
      <w:lvlJc w:val="left"/>
      <w:pPr>
        <w:ind w:left="5836" w:hanging="360"/>
      </w:pPr>
      <w:rPr>
        <w:rFonts w:hint="default" w:ascii="Wingdings" w:hAnsi="Wingdings"/>
      </w:rPr>
    </w:lvl>
  </w:abstractNum>
  <w:abstractNum w:abstractNumId="16" w15:restartNumberingAfterBreak="0">
    <w:nsid w:val="76EF09B9"/>
    <w:multiLevelType w:val="hybridMultilevel"/>
    <w:tmpl w:val="F136657E"/>
    <w:lvl w:ilvl="0" w:tplc="0809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1354115376">
    <w:abstractNumId w:val="6"/>
  </w:num>
  <w:num w:numId="2" w16cid:durableId="1440445156">
    <w:abstractNumId w:val="4"/>
  </w:num>
  <w:num w:numId="3" w16cid:durableId="1842504464">
    <w:abstractNumId w:val="9"/>
  </w:num>
  <w:num w:numId="4" w16cid:durableId="576401777">
    <w:abstractNumId w:val="12"/>
  </w:num>
  <w:num w:numId="5" w16cid:durableId="195124157">
    <w:abstractNumId w:val="3"/>
  </w:num>
  <w:num w:numId="6" w16cid:durableId="519046459">
    <w:abstractNumId w:val="5"/>
  </w:num>
  <w:num w:numId="7" w16cid:durableId="1109350179">
    <w:abstractNumId w:val="8"/>
  </w:num>
  <w:num w:numId="8" w16cid:durableId="802230404">
    <w:abstractNumId w:val="10"/>
  </w:num>
  <w:num w:numId="9" w16cid:durableId="1060858136">
    <w:abstractNumId w:val="16"/>
  </w:num>
  <w:num w:numId="10" w16cid:durableId="482897300">
    <w:abstractNumId w:val="1"/>
  </w:num>
  <w:num w:numId="11" w16cid:durableId="874734871">
    <w:abstractNumId w:val="15"/>
  </w:num>
  <w:num w:numId="12" w16cid:durableId="600793651">
    <w:abstractNumId w:val="2"/>
  </w:num>
  <w:num w:numId="13" w16cid:durableId="1877498735">
    <w:abstractNumId w:val="14"/>
  </w:num>
  <w:num w:numId="14" w16cid:durableId="623852628">
    <w:abstractNumId w:val="7"/>
  </w:num>
  <w:num w:numId="15" w16cid:durableId="1831142691">
    <w:abstractNumId w:val="13"/>
  </w:num>
  <w:num w:numId="16" w16cid:durableId="1649628215">
    <w:abstractNumId w:val="0"/>
  </w:num>
  <w:num w:numId="17" w16cid:durableId="6205273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AD"/>
    <w:rsid w:val="00060916"/>
    <w:rsid w:val="00112EE1"/>
    <w:rsid w:val="001B232D"/>
    <w:rsid w:val="00237165"/>
    <w:rsid w:val="002416CA"/>
    <w:rsid w:val="00276A60"/>
    <w:rsid w:val="002D6665"/>
    <w:rsid w:val="003E5EA9"/>
    <w:rsid w:val="00407DD0"/>
    <w:rsid w:val="00416945"/>
    <w:rsid w:val="00432A88"/>
    <w:rsid w:val="004826E7"/>
    <w:rsid w:val="004B34C4"/>
    <w:rsid w:val="005143F9"/>
    <w:rsid w:val="0056019E"/>
    <w:rsid w:val="00577352"/>
    <w:rsid w:val="005A0D58"/>
    <w:rsid w:val="006663BA"/>
    <w:rsid w:val="00703734"/>
    <w:rsid w:val="00846A57"/>
    <w:rsid w:val="00887E79"/>
    <w:rsid w:val="009257C3"/>
    <w:rsid w:val="009F1E49"/>
    <w:rsid w:val="00A76EB7"/>
    <w:rsid w:val="00B802B9"/>
    <w:rsid w:val="00C665A1"/>
    <w:rsid w:val="00CB7F34"/>
    <w:rsid w:val="00DB6A9D"/>
    <w:rsid w:val="00E61150"/>
    <w:rsid w:val="00EF41D1"/>
    <w:rsid w:val="00F750AD"/>
    <w:rsid w:val="00FC41E5"/>
    <w:rsid w:val="140EC88D"/>
    <w:rsid w:val="3450C4D9"/>
    <w:rsid w:val="34B55235"/>
    <w:rsid w:val="49408231"/>
    <w:rsid w:val="78FA3735"/>
    <w:rsid w:val="79772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C1305"/>
  <w15:chartTrackingRefBased/>
  <w15:docId w15:val="{1473DB9A-CF13-47DE-A17A-5A32D464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50A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750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750AD"/>
    <w:rPr>
      <w:color w:val="0563C1" w:themeColor="hyperlink"/>
      <w:u w:val="single"/>
    </w:rPr>
  </w:style>
  <w:style w:type="paragraph" w:styleId="ListParagraph">
    <w:name w:val="List Paragraph"/>
    <w:basedOn w:val="Normal"/>
    <w:uiPriority w:val="34"/>
    <w:qFormat/>
    <w:rsid w:val="00F750AD"/>
    <w:pPr>
      <w:ind w:left="720"/>
      <w:contextualSpacing/>
    </w:pPr>
  </w:style>
  <w:style w:type="character" w:styleId="CommentReference">
    <w:name w:val="annotation reference"/>
    <w:basedOn w:val="DefaultParagraphFont"/>
    <w:uiPriority w:val="99"/>
    <w:semiHidden/>
    <w:unhideWhenUsed/>
    <w:rsid w:val="00F750AD"/>
    <w:rPr>
      <w:sz w:val="16"/>
      <w:szCs w:val="16"/>
    </w:rPr>
  </w:style>
  <w:style w:type="paragraph" w:styleId="CommentText">
    <w:name w:val="annotation text"/>
    <w:basedOn w:val="Normal"/>
    <w:link w:val="CommentTextChar"/>
    <w:uiPriority w:val="99"/>
    <w:unhideWhenUsed/>
    <w:rsid w:val="00F750AD"/>
    <w:pPr>
      <w:spacing w:line="240" w:lineRule="auto"/>
    </w:pPr>
    <w:rPr>
      <w:sz w:val="20"/>
      <w:szCs w:val="20"/>
    </w:rPr>
  </w:style>
  <w:style w:type="character" w:styleId="CommentTextChar" w:customStyle="1">
    <w:name w:val="Comment Text Char"/>
    <w:basedOn w:val="DefaultParagraphFont"/>
    <w:link w:val="CommentText"/>
    <w:uiPriority w:val="99"/>
    <w:rsid w:val="00F750AD"/>
    <w:rPr>
      <w:sz w:val="20"/>
      <w:szCs w:val="20"/>
    </w:rPr>
  </w:style>
  <w:style w:type="paragraph" w:styleId="Header">
    <w:name w:val="header"/>
    <w:basedOn w:val="Normal"/>
    <w:link w:val="HeaderChar"/>
    <w:uiPriority w:val="99"/>
    <w:unhideWhenUsed/>
    <w:rsid w:val="002416CA"/>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16CA"/>
  </w:style>
  <w:style w:type="paragraph" w:styleId="Footer">
    <w:name w:val="footer"/>
    <w:basedOn w:val="Normal"/>
    <w:link w:val="FooterChar"/>
    <w:uiPriority w:val="99"/>
    <w:unhideWhenUsed/>
    <w:rsid w:val="002416CA"/>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16CA"/>
  </w:style>
  <w:style w:type="paragraph" w:styleId="Revision">
    <w:name w:val="Revision"/>
    <w:hidden/>
    <w:uiPriority w:val="99"/>
    <w:semiHidden/>
    <w:rsid w:val="00703734"/>
    <w:pPr>
      <w:spacing w:after="0" w:line="240" w:lineRule="auto"/>
    </w:pPr>
  </w:style>
  <w:style w:type="paragraph" w:styleId="CommentSubject">
    <w:name w:val="annotation subject"/>
    <w:basedOn w:val="CommentText"/>
    <w:next w:val="CommentText"/>
    <w:link w:val="CommentSubjectChar"/>
    <w:uiPriority w:val="99"/>
    <w:semiHidden/>
    <w:unhideWhenUsed/>
    <w:rsid w:val="00237165"/>
    <w:rPr>
      <w:b/>
      <w:bCs/>
    </w:rPr>
  </w:style>
  <w:style w:type="character" w:styleId="CommentSubjectChar" w:customStyle="1">
    <w:name w:val="Comment Subject Char"/>
    <w:basedOn w:val="CommentTextChar"/>
    <w:link w:val="CommentSubject"/>
    <w:uiPriority w:val="99"/>
    <w:semiHidden/>
    <w:rsid w:val="00237165"/>
    <w:rPr>
      <w:b/>
      <w:bCs/>
      <w:sz w:val="20"/>
      <w:szCs w:val="20"/>
    </w:rPr>
  </w:style>
  <w:style w:type="character" w:styleId="UnresolvedMention">
    <w:name w:val="Unresolved Mention"/>
    <w:basedOn w:val="DefaultParagraphFont"/>
    <w:uiPriority w:val="99"/>
    <w:unhideWhenUsed/>
    <w:rsid w:val="00237165"/>
    <w:rPr>
      <w:color w:val="605E5C"/>
      <w:shd w:val="clear" w:color="auto" w:fill="E1DFDD"/>
    </w:rPr>
  </w:style>
  <w:style w:type="character" w:styleId="Mention">
    <w:name w:val="Mention"/>
    <w:basedOn w:val="DefaultParagraphFont"/>
    <w:uiPriority w:val="99"/>
    <w:unhideWhenUsed/>
    <w:rsid w:val="002371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ognus.org.uk/services-for-professionals/school-inclusion/vulnerable-pupils-panel/" TargetMode="External" Id="rId13" /><Relationship Type="http://schemas.openxmlformats.org/officeDocument/2006/relationships/hyperlink" Target="https://www.cognus.org.uk/services-for-professionals/school-exclusion/"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cognus.org.uk/services-for-families/elective-home-education/" TargetMode="External" Id="rId21" /><Relationship Type="http://schemas.openxmlformats.org/officeDocument/2006/relationships/webSettings" Target="webSettings.xml" Id="rId7" /><Relationship Type="http://schemas.openxmlformats.org/officeDocument/2006/relationships/hyperlink" Target="https://www.gov.uk/government/publications/review-of-children-in-need" TargetMode="External" Id="rId12" /><Relationship Type="http://schemas.openxmlformats.org/officeDocument/2006/relationships/hyperlink" Target="https://www.cognus.org.uk/services-for-families/school-exclusion/information-advice-and-guidance/"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gov.uk/school-discipline-exclusions/challenging-exclusion" TargetMode="External" Id="rId16" /><Relationship Type="http://schemas.openxmlformats.org/officeDocument/2006/relationships/hyperlink" Target="https://www.cognus.org.uk/services-for-professionals/school-inclusion/"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hyperlink" Target="https://www.cognus.org.uk/services-for-professionals/special-educational-needs/" TargetMode="External" Id="rId24" /><Relationship Type="http://schemas.openxmlformats.org/officeDocument/2006/relationships/styles" Target="styles.xml" Id="rId5" /><Relationship Type="http://schemas.openxmlformats.org/officeDocument/2006/relationships/hyperlink" Target="https://www.cognus.org.uk/resources/resources-for-professionals/educational-psychology-resources/emotionally-based-school-avoidance-ebsa/" TargetMode="External" Id="rId15" /><Relationship Type="http://schemas.openxmlformats.org/officeDocument/2006/relationships/hyperlink" Target="https://assets.publishing.service.gov.uk/government/uploads/system/uploads/attachment_data/file/398815/SEND_Code_of_Practice_January_2015.pdf" TargetMode="External" Id="rId23" /><Relationship Type="http://schemas.openxmlformats.org/officeDocument/2006/relationships/image" Target="media/image1.png" Id="rId10" /><Relationship Type="http://schemas.openxmlformats.org/officeDocument/2006/relationships/hyperlink" Target="https://assets.publishing.service.gov.uk/government/uploads/system/uploads/attachment_data/file/791528/EHE_guidance_for_parentsafterconsultationv2.2.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gbr01.safelinks.protection.outlook.com/?url=https%3A%2F%2Fforms.gle%2FuR7qgDtAxAbGgjkq8&amp;data=05%7C01%7Csara.martin%40cognus.org.uk%7Cceeb07158261426e10d308da9fa730ca%7Ca383de7d7d37405685d905076fba603f%7C0%7C0%7C637997837671775088%7CUnknown%7CTWFpbGZsb3d8eyJWIjoiMC4wLjAwMDAiLCJQIjoiV2luMzIiLCJBTiI6Ik1haWwiLCJXVCI6Mn0%3D%7C3000%7C%7C%7C&amp;sdata=p53JzJHBGn51e6ibcnANN7VHPlZjwMMi6ECMygS4Bho%3D&amp;reserved=0" TargetMode="External" Id="rId14" /><Relationship Type="http://schemas.openxmlformats.org/officeDocument/2006/relationships/hyperlink" Target="https://www.cognus.org.uk/services-for-professionals/elective-home-education/"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A097C1FB13E408D8FAC2082EF8A3E" ma:contentTypeVersion="18" ma:contentTypeDescription="Create a new document." ma:contentTypeScope="" ma:versionID="894ab7de9ca56ab1b463b008a7e20e9b">
  <xsd:schema xmlns:xsd="http://www.w3.org/2001/XMLSchema" xmlns:xs="http://www.w3.org/2001/XMLSchema" xmlns:p="http://schemas.microsoft.com/office/2006/metadata/properties" xmlns:ns2="2acc167a-01d2-400d-8d32-bf127984e2df" xmlns:ns3="c15102be-2230-4b22-9150-fa33bd089d16" targetNamespace="http://schemas.microsoft.com/office/2006/metadata/properties" ma:root="true" ma:fieldsID="34c9fe2e6de4084b8b04c7530bad3ae6" ns2:_="" ns3:_="">
    <xsd:import namespace="2acc167a-01d2-400d-8d32-bf127984e2df"/>
    <xsd:import namespace="c15102be-2230-4b22-9150-fa33bd089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167a-01d2-400d-8d32-bf127984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5102be-2230-4b22-9150-fa33bd089d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68dd51-aaf1-4c39-b009-6c10393f5332}" ma:internalName="TaxCatchAll" ma:showField="CatchAllData" ma:web="c15102be-2230-4b22-9150-fa33bd089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cc167a-01d2-400d-8d32-bf127984e2df">
      <Terms xmlns="http://schemas.microsoft.com/office/infopath/2007/PartnerControls"/>
    </lcf76f155ced4ddcb4097134ff3c332f>
    <TaxCatchAll xmlns="c15102be-2230-4b22-9150-fa33bd089d16" xsi:nil="true"/>
    <SharedWithUsers xmlns="c15102be-2230-4b22-9150-fa33bd089d16">
      <UserInfo>
        <DisplayName>Karen Hopson</DisplayName>
        <AccountId>15</AccountId>
        <AccountType/>
      </UserInfo>
    </SharedWithUsers>
  </documentManagement>
</p:properties>
</file>

<file path=customXml/itemProps1.xml><?xml version="1.0" encoding="utf-8"?>
<ds:datastoreItem xmlns:ds="http://schemas.openxmlformats.org/officeDocument/2006/customXml" ds:itemID="{60525067-3418-4E76-9563-8AB88C90416C}"/>
</file>

<file path=customXml/itemProps2.xml><?xml version="1.0" encoding="utf-8"?>
<ds:datastoreItem xmlns:ds="http://schemas.openxmlformats.org/officeDocument/2006/customXml" ds:itemID="{E2286D02-8BEE-4CB9-A16C-12B132C00746}">
  <ds:schemaRefs>
    <ds:schemaRef ds:uri="http://schemas.microsoft.com/sharepoint/v3/contenttype/forms"/>
  </ds:schemaRefs>
</ds:datastoreItem>
</file>

<file path=customXml/itemProps3.xml><?xml version="1.0" encoding="utf-8"?>
<ds:datastoreItem xmlns:ds="http://schemas.openxmlformats.org/officeDocument/2006/customXml" ds:itemID="{177C8758-6F86-4E2F-92C2-7E1F2CBC30D7}">
  <ds:schemaRefs>
    <ds:schemaRef ds:uri="http://schemas.openxmlformats.org/package/2006/metadata/core-properties"/>
    <ds:schemaRef ds:uri="http://schemas.microsoft.com/office/2006/metadata/properties"/>
    <ds:schemaRef ds:uri="2acc167a-01d2-400d-8d32-bf127984e2df"/>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c15102be-2230-4b22-9150-fa33bd089d16"/>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Martin</dc:creator>
  <cp:keywords/>
  <dc:description/>
  <cp:lastModifiedBy>Sara Martin</cp:lastModifiedBy>
  <cp:revision>3</cp:revision>
  <dcterms:created xsi:type="dcterms:W3CDTF">2023-01-17T15:53:00Z</dcterms:created>
  <dcterms:modified xsi:type="dcterms:W3CDTF">2024-02-06T12:39:15Z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0x01010067BA097C1FB13E408D8FAC2082EF8A3E</vt:lpwstr>
  </property>
  <property fmtid="{D5CDD505-2E9C-101B-9397-08002B2CF9AE}" pid="3" name="MediaServiceImageTags">
    <vt:lpwstr/>
  </property>
</Properties>
</file>