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242C" w14:textId="16DD8BFC" w:rsidR="00B92918" w:rsidRDefault="009D1B37">
      <w:pPr>
        <w:rPr>
          <w:b/>
          <w:bCs/>
        </w:rPr>
      </w:pPr>
      <w:r>
        <w:rPr>
          <w:b/>
          <w:bCs/>
        </w:rPr>
        <w:t>Educating children with emotional, wellbeing and health related needs who cannot attend school – VPP referral c</w:t>
      </w:r>
      <w:r w:rsidR="000773D6" w:rsidRPr="000773D6">
        <w:rPr>
          <w:b/>
          <w:bCs/>
        </w:rPr>
        <w:t xml:space="preserve">heck </w:t>
      </w:r>
      <w:proofErr w:type="gramStart"/>
      <w:r>
        <w:rPr>
          <w:b/>
          <w:bCs/>
        </w:rPr>
        <w:t>l</w:t>
      </w:r>
      <w:r w:rsidR="000773D6" w:rsidRPr="000773D6">
        <w:rPr>
          <w:b/>
          <w:bCs/>
        </w:rPr>
        <w:t>ist</w:t>
      </w:r>
      <w:proofErr w:type="gramEnd"/>
    </w:p>
    <w:p w14:paraId="4717BE06" w14:textId="217F3620" w:rsidR="000773D6" w:rsidRDefault="00B241BA">
      <w:r>
        <w:t>Referrals to the VPP</w:t>
      </w:r>
      <w:r w:rsidR="009D1B37">
        <w:t xml:space="preserve"> for children who cannot attend school due to their emotional, wellbeing and health related needs</w:t>
      </w:r>
      <w:r>
        <w:t xml:space="preserve"> must include evidence to facilitate the discussion and decision about support that may be provided. The below describes the evidence that must be provided </w:t>
      </w:r>
      <w:proofErr w:type="gramStart"/>
      <w:r>
        <w:t>in order for</w:t>
      </w:r>
      <w:proofErr w:type="gramEnd"/>
      <w:r>
        <w:t xml:space="preserve"> a referral to be reviewed. </w:t>
      </w:r>
    </w:p>
    <w:p w14:paraId="3E9ECAA4" w14:textId="4DCA24B0" w:rsidR="000773D6" w:rsidRDefault="000773D6">
      <w:pPr>
        <w:rPr>
          <w:b/>
          <w:bCs/>
        </w:rPr>
      </w:pPr>
      <w:r>
        <w:rPr>
          <w:b/>
          <w:bCs/>
        </w:rPr>
        <w:t xml:space="preserve">Evidence provided </w:t>
      </w:r>
      <w:r w:rsidR="00B241BA">
        <w:rPr>
          <w:b/>
          <w:bCs/>
        </w:rPr>
        <w:t>should</w:t>
      </w:r>
      <w:r>
        <w:rPr>
          <w:b/>
          <w:bCs/>
        </w:rPr>
        <w:t xml:space="preserve"> include at least one of the </w:t>
      </w:r>
      <w:r w:rsidR="00B241BA">
        <w:rPr>
          <w:b/>
          <w:bCs/>
        </w:rPr>
        <w:t>following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7980"/>
      </w:tblGrid>
      <w:tr w:rsidR="000773D6" w14:paraId="53B7F238" w14:textId="77777777" w:rsidTr="00B241BA">
        <w:tc>
          <w:tcPr>
            <w:tcW w:w="1036" w:type="dxa"/>
          </w:tcPr>
          <w:p w14:paraId="71BC6590" w14:textId="4632B606" w:rsidR="000773D6" w:rsidRDefault="00334B73">
            <w:pPr>
              <w:rPr>
                <w:b/>
                <w:bCs/>
              </w:rPr>
            </w:pPr>
            <w:r>
              <w:rPr>
                <w:b/>
                <w:bCs/>
              </w:rPr>
              <w:t>Included</w:t>
            </w:r>
          </w:p>
        </w:tc>
        <w:tc>
          <w:tcPr>
            <w:tcW w:w="7980" w:type="dxa"/>
          </w:tcPr>
          <w:p w14:paraId="63912EA9" w14:textId="0CE1C2E6" w:rsidR="000773D6" w:rsidRDefault="000773D6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0773D6" w14:paraId="505E3453" w14:textId="77777777" w:rsidTr="00B241BA">
        <w:tc>
          <w:tcPr>
            <w:tcW w:w="1036" w:type="dxa"/>
          </w:tcPr>
          <w:p w14:paraId="52D42C9A" w14:textId="77777777" w:rsidR="000773D6" w:rsidRDefault="000773D6">
            <w:pPr>
              <w:rPr>
                <w:b/>
                <w:bCs/>
              </w:rPr>
            </w:pPr>
          </w:p>
        </w:tc>
        <w:tc>
          <w:tcPr>
            <w:tcW w:w="7980" w:type="dxa"/>
          </w:tcPr>
          <w:p w14:paraId="30BFFD1E" w14:textId="2B1457B0" w:rsidR="000773D6" w:rsidRPr="000773D6" w:rsidRDefault="000773D6">
            <w:r>
              <w:t>Letter from a medical/health practitioner (physical and/or mental health), treatment plan, appointment card/letters, prescriptions</w:t>
            </w:r>
          </w:p>
        </w:tc>
      </w:tr>
      <w:tr w:rsidR="000773D6" w14:paraId="47CB17FF" w14:textId="77777777" w:rsidTr="00B241BA">
        <w:tc>
          <w:tcPr>
            <w:tcW w:w="1036" w:type="dxa"/>
          </w:tcPr>
          <w:p w14:paraId="490A387B" w14:textId="77777777" w:rsidR="000773D6" w:rsidRPr="000773D6" w:rsidRDefault="000773D6">
            <w:pPr>
              <w:rPr>
                <w:rFonts w:cstheme="minorHAnsi"/>
              </w:rPr>
            </w:pPr>
          </w:p>
        </w:tc>
        <w:tc>
          <w:tcPr>
            <w:tcW w:w="7980" w:type="dxa"/>
          </w:tcPr>
          <w:p w14:paraId="2825A8D7" w14:textId="0ED700FE" w:rsidR="000773D6" w:rsidRPr="000773D6" w:rsidRDefault="000773D6">
            <w:pPr>
              <w:rPr>
                <w:rFonts w:cstheme="minorHAnsi"/>
              </w:rPr>
            </w:pPr>
            <w:r w:rsidRPr="000773D6">
              <w:rPr>
                <w:rFonts w:cstheme="minorHAnsi"/>
              </w:rPr>
              <w:t>Input or evidence from a suitable health professional or similar that has seen the child for example GP, CAMHS, Educational Psychologist, Education Wellbeing practitioner, School Nurse, medical Consultant. This list is not exhaustive.</w:t>
            </w:r>
          </w:p>
        </w:tc>
      </w:tr>
    </w:tbl>
    <w:p w14:paraId="00759870" w14:textId="77777777" w:rsidR="000773D6" w:rsidRDefault="000773D6">
      <w:pPr>
        <w:rPr>
          <w:b/>
          <w:bCs/>
        </w:rPr>
      </w:pPr>
    </w:p>
    <w:p w14:paraId="358C649E" w14:textId="08F27B76" w:rsidR="000773D6" w:rsidRDefault="000773D6">
      <w:pPr>
        <w:rPr>
          <w:b/>
          <w:bCs/>
        </w:rPr>
      </w:pPr>
      <w:r>
        <w:rPr>
          <w:b/>
          <w:bCs/>
        </w:rPr>
        <w:t xml:space="preserve">If there is no medical evidence as described above </w:t>
      </w:r>
      <w:r w:rsidR="00B241BA">
        <w:rPr>
          <w:b/>
          <w:bCs/>
        </w:rPr>
        <w:t xml:space="preserve">at least one of </w:t>
      </w:r>
      <w:r>
        <w:rPr>
          <w:b/>
          <w:bCs/>
        </w:rPr>
        <w:t xml:space="preserve">the following </w:t>
      </w:r>
      <w:r w:rsidR="00B241BA">
        <w:rPr>
          <w:b/>
          <w:bCs/>
        </w:rPr>
        <w:t>must be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7980"/>
      </w:tblGrid>
      <w:tr w:rsidR="000773D6" w14:paraId="03CCF6F7" w14:textId="77777777" w:rsidTr="00B241BA">
        <w:tc>
          <w:tcPr>
            <w:tcW w:w="1036" w:type="dxa"/>
          </w:tcPr>
          <w:p w14:paraId="7338FE74" w14:textId="45E926ED" w:rsidR="000773D6" w:rsidRDefault="00334B73">
            <w:pPr>
              <w:rPr>
                <w:b/>
                <w:bCs/>
              </w:rPr>
            </w:pPr>
            <w:r>
              <w:rPr>
                <w:b/>
                <w:bCs/>
              </w:rPr>
              <w:t>Included</w:t>
            </w:r>
          </w:p>
        </w:tc>
        <w:tc>
          <w:tcPr>
            <w:tcW w:w="7980" w:type="dxa"/>
          </w:tcPr>
          <w:p w14:paraId="6C86A09F" w14:textId="41C710F1" w:rsidR="000773D6" w:rsidRDefault="000773D6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B241BA" w14:paraId="43DBCA14" w14:textId="77777777" w:rsidTr="00B241BA">
        <w:tc>
          <w:tcPr>
            <w:tcW w:w="1036" w:type="dxa"/>
          </w:tcPr>
          <w:p w14:paraId="4C114115" w14:textId="77777777" w:rsidR="00B241BA" w:rsidRDefault="00B241BA" w:rsidP="00B241BA">
            <w:pPr>
              <w:rPr>
                <w:b/>
                <w:bCs/>
              </w:rPr>
            </w:pPr>
          </w:p>
        </w:tc>
        <w:tc>
          <w:tcPr>
            <w:tcW w:w="7980" w:type="dxa"/>
          </w:tcPr>
          <w:p w14:paraId="4CFA92BA" w14:textId="393C3BE3" w:rsidR="00B241BA" w:rsidRDefault="00B241BA" w:rsidP="00B241BA">
            <w:pPr>
              <w:rPr>
                <w:b/>
                <w:bCs/>
              </w:rPr>
            </w:pPr>
            <w:r w:rsidRPr="000773D6">
              <w:rPr>
                <w:rFonts w:cstheme="minorHAnsi"/>
              </w:rPr>
              <w:t>Input or evidence from multi-agency professionals that are working with the child and /or family for example other Local Authority/Cognus professionals e.g. social worker, early help worker, parenting worker and including voluntary and community organisations who are providing direct work for example EBSA outreach, Support for SEND needs etc.</w:t>
            </w:r>
          </w:p>
        </w:tc>
      </w:tr>
      <w:tr w:rsidR="00B241BA" w14:paraId="228EE96E" w14:textId="77777777" w:rsidTr="00B241BA">
        <w:tc>
          <w:tcPr>
            <w:tcW w:w="1036" w:type="dxa"/>
          </w:tcPr>
          <w:p w14:paraId="692B174D" w14:textId="77777777" w:rsidR="00B241BA" w:rsidRDefault="00B241BA" w:rsidP="00B241BA">
            <w:pPr>
              <w:rPr>
                <w:b/>
                <w:bCs/>
              </w:rPr>
            </w:pPr>
          </w:p>
        </w:tc>
        <w:tc>
          <w:tcPr>
            <w:tcW w:w="7980" w:type="dxa"/>
          </w:tcPr>
          <w:p w14:paraId="3529E04E" w14:textId="374C3F73" w:rsidR="00B241BA" w:rsidRPr="00B241BA" w:rsidRDefault="00B241BA" w:rsidP="00B241BA">
            <w:pPr>
              <w:jc w:val="both"/>
              <w:rPr>
                <w:rFonts w:cstheme="minorHAnsi"/>
                <w:b/>
                <w:bCs/>
              </w:rPr>
            </w:pPr>
            <w:r w:rsidRPr="00B241BA">
              <w:rPr>
                <w:rFonts w:cstheme="minorHAnsi"/>
              </w:rPr>
              <w:t xml:space="preserve">Advice and guidance from school nursing and if appropriate EWS to support the multi-agency discussion or another appropriate professional such as an Educational Psychologist. This is only required </w:t>
            </w:r>
            <w:r w:rsidRPr="00B241BA">
              <w:rPr>
                <w:rFonts w:cstheme="minorHAnsi"/>
                <w:b/>
                <w:bCs/>
              </w:rPr>
              <w:t xml:space="preserve">if no other health information is available as appropriate. </w:t>
            </w:r>
          </w:p>
        </w:tc>
      </w:tr>
    </w:tbl>
    <w:p w14:paraId="33D808BF" w14:textId="77777777" w:rsidR="000773D6" w:rsidRDefault="000773D6">
      <w:pPr>
        <w:rPr>
          <w:b/>
          <w:bCs/>
        </w:rPr>
      </w:pPr>
    </w:p>
    <w:p w14:paraId="07034F15" w14:textId="597707E7" w:rsidR="000773D6" w:rsidRDefault="000773D6">
      <w:pPr>
        <w:rPr>
          <w:b/>
          <w:bCs/>
        </w:rPr>
      </w:pPr>
      <w:r w:rsidRPr="000773D6">
        <w:rPr>
          <w:b/>
          <w:bCs/>
        </w:rPr>
        <w:t xml:space="preserve">Other </w:t>
      </w:r>
      <w:r>
        <w:rPr>
          <w:b/>
          <w:bCs/>
        </w:rPr>
        <w:t xml:space="preserve">supporting documentation that </w:t>
      </w:r>
      <w:r w:rsidRPr="00B241BA">
        <w:rPr>
          <w:b/>
          <w:bCs/>
          <w:u w:val="single"/>
        </w:rPr>
        <w:t>must</w:t>
      </w:r>
      <w:r>
        <w:rPr>
          <w:b/>
          <w:bCs/>
        </w:rPr>
        <w:t xml:space="preserve"> be provided</w:t>
      </w:r>
      <w:r w:rsidR="00B241BA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7980"/>
      </w:tblGrid>
      <w:tr w:rsidR="000773D6" w14:paraId="4A24FF8C" w14:textId="77777777" w:rsidTr="00B241BA">
        <w:tc>
          <w:tcPr>
            <w:tcW w:w="1036" w:type="dxa"/>
          </w:tcPr>
          <w:p w14:paraId="307AEEB5" w14:textId="5209B001" w:rsidR="000773D6" w:rsidRDefault="002A6782">
            <w:pPr>
              <w:rPr>
                <w:b/>
                <w:bCs/>
              </w:rPr>
            </w:pPr>
            <w:r>
              <w:rPr>
                <w:b/>
                <w:bCs/>
              </w:rPr>
              <w:t>Included</w:t>
            </w:r>
          </w:p>
        </w:tc>
        <w:tc>
          <w:tcPr>
            <w:tcW w:w="7980" w:type="dxa"/>
          </w:tcPr>
          <w:p w14:paraId="77246433" w14:textId="3F3A4670" w:rsidR="000773D6" w:rsidRDefault="000773D6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0773D6" w14:paraId="7A06857B" w14:textId="77777777" w:rsidTr="00B241BA">
        <w:tc>
          <w:tcPr>
            <w:tcW w:w="1036" w:type="dxa"/>
          </w:tcPr>
          <w:p w14:paraId="086C83FE" w14:textId="77777777" w:rsidR="000773D6" w:rsidRDefault="000773D6">
            <w:pPr>
              <w:rPr>
                <w:b/>
                <w:bCs/>
              </w:rPr>
            </w:pPr>
          </w:p>
        </w:tc>
        <w:tc>
          <w:tcPr>
            <w:tcW w:w="7980" w:type="dxa"/>
          </w:tcPr>
          <w:p w14:paraId="46104A7D" w14:textId="50F1808D" w:rsidR="000773D6" w:rsidRPr="000773D6" w:rsidRDefault="000773D6">
            <w:r w:rsidRPr="000773D6">
              <w:t>Completed VPP referral form part one and two for the medical panel, including parental consent for the panel</w:t>
            </w:r>
          </w:p>
        </w:tc>
      </w:tr>
      <w:tr w:rsidR="00B241BA" w14:paraId="0AE01A17" w14:textId="77777777" w:rsidTr="00B241BA">
        <w:tc>
          <w:tcPr>
            <w:tcW w:w="1036" w:type="dxa"/>
          </w:tcPr>
          <w:p w14:paraId="053B84BB" w14:textId="77777777" w:rsidR="00B241BA" w:rsidRDefault="00B241BA">
            <w:pPr>
              <w:rPr>
                <w:b/>
                <w:bCs/>
              </w:rPr>
            </w:pPr>
          </w:p>
        </w:tc>
        <w:tc>
          <w:tcPr>
            <w:tcW w:w="7980" w:type="dxa"/>
          </w:tcPr>
          <w:p w14:paraId="575FA23E" w14:textId="43EAE636" w:rsidR="00B241BA" w:rsidRPr="000773D6" w:rsidRDefault="00B241BA">
            <w:r>
              <w:t>Completed provision map clearly detailing support that has been provided</w:t>
            </w:r>
          </w:p>
        </w:tc>
      </w:tr>
      <w:tr w:rsidR="000773D6" w14:paraId="01DB1661" w14:textId="77777777" w:rsidTr="00B241BA">
        <w:tc>
          <w:tcPr>
            <w:tcW w:w="1036" w:type="dxa"/>
          </w:tcPr>
          <w:p w14:paraId="673BCB59" w14:textId="77777777" w:rsidR="000773D6" w:rsidRDefault="000773D6">
            <w:pPr>
              <w:rPr>
                <w:b/>
                <w:bCs/>
              </w:rPr>
            </w:pPr>
          </w:p>
        </w:tc>
        <w:tc>
          <w:tcPr>
            <w:tcW w:w="7980" w:type="dxa"/>
          </w:tcPr>
          <w:p w14:paraId="7BF50559" w14:textId="3041DBDF" w:rsidR="000773D6" w:rsidRPr="00B241BA" w:rsidRDefault="000773D6">
            <w:r w:rsidRPr="00B241BA">
              <w:t>Completed school nursing consent form</w:t>
            </w:r>
            <w:r w:rsidR="00B241BA">
              <w:t>, enabling nursing to access and share health information</w:t>
            </w:r>
          </w:p>
        </w:tc>
      </w:tr>
      <w:tr w:rsidR="000773D6" w14:paraId="018C35A1" w14:textId="77777777" w:rsidTr="00B241BA">
        <w:tc>
          <w:tcPr>
            <w:tcW w:w="1036" w:type="dxa"/>
          </w:tcPr>
          <w:p w14:paraId="4CF64235" w14:textId="77777777" w:rsidR="000773D6" w:rsidRDefault="000773D6">
            <w:pPr>
              <w:rPr>
                <w:b/>
                <w:bCs/>
              </w:rPr>
            </w:pPr>
          </w:p>
        </w:tc>
        <w:tc>
          <w:tcPr>
            <w:tcW w:w="7980" w:type="dxa"/>
          </w:tcPr>
          <w:p w14:paraId="1E56C339" w14:textId="69D64363" w:rsidR="000773D6" w:rsidRPr="00B241BA" w:rsidRDefault="00B241BA">
            <w:r>
              <w:t>Voice of the child and the parent/carer</w:t>
            </w:r>
            <w:r w:rsidR="00457377">
              <w:t xml:space="preserve"> (on VPP form)</w:t>
            </w:r>
          </w:p>
        </w:tc>
      </w:tr>
    </w:tbl>
    <w:p w14:paraId="09B7C893" w14:textId="77777777" w:rsidR="000773D6" w:rsidRDefault="000773D6">
      <w:pPr>
        <w:rPr>
          <w:b/>
          <w:bCs/>
        </w:rPr>
      </w:pPr>
    </w:p>
    <w:p w14:paraId="63BA1FD5" w14:textId="3878AAA2" w:rsidR="00B241BA" w:rsidRPr="00B241BA" w:rsidRDefault="00B241BA">
      <w:r>
        <w:t>If you have multiple pieces of evidence as described above or other supporting documentation</w:t>
      </w:r>
      <w:r w:rsidR="009D1B37">
        <w:t xml:space="preserve"> such as an Individual Healthcare Plan (IHP) or similar</w:t>
      </w:r>
      <w:r>
        <w:t xml:space="preserve">, please do provide it. All evidence is reviewed and supports wholistic discussions about the support that the child, young </w:t>
      </w:r>
      <w:r w:rsidR="009D1B37">
        <w:t>person,</w:t>
      </w:r>
      <w:r>
        <w:t xml:space="preserve"> and their family may benefit from.</w:t>
      </w:r>
    </w:p>
    <w:sectPr w:rsidR="00B241BA" w:rsidRPr="00B24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7EF"/>
    <w:multiLevelType w:val="hybridMultilevel"/>
    <w:tmpl w:val="4EBA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6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7E6IPwYQnLlJZ0t0Yl65dciEhh2IlUljI8Yt+/Iv3wdeGaDKuWa6uBpTZvSa5LZe3Qjkob8uJiqANGA0+NpjQ==" w:salt="+tdIQmebZL1Xo8oltTMX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D6"/>
    <w:rsid w:val="000773D6"/>
    <w:rsid w:val="002A6782"/>
    <w:rsid w:val="00334B73"/>
    <w:rsid w:val="003428B6"/>
    <w:rsid w:val="00457377"/>
    <w:rsid w:val="007172EA"/>
    <w:rsid w:val="009D1B37"/>
    <w:rsid w:val="00B241BA"/>
    <w:rsid w:val="00B92918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3FC6"/>
  <w15:chartTrackingRefBased/>
  <w15:docId w15:val="{6D72127E-715B-49CD-8E77-72B6BAC5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Gasparelli</dc:creator>
  <cp:keywords/>
  <dc:description/>
  <cp:lastModifiedBy>Louise Blay</cp:lastModifiedBy>
  <cp:revision>4</cp:revision>
  <dcterms:created xsi:type="dcterms:W3CDTF">2024-03-25T11:12:00Z</dcterms:created>
  <dcterms:modified xsi:type="dcterms:W3CDTF">2024-03-25T11:15:00Z</dcterms:modified>
</cp:coreProperties>
</file>