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0015E" w14:textId="7D0DA8E5" w:rsidR="00250C74" w:rsidRDefault="0078544C" w:rsidP="00250C74">
      <w:pPr>
        <w:pStyle w:val="Title"/>
        <w:jc w:val="center"/>
      </w:pPr>
      <w:r>
        <w:rPr>
          <w:noProof/>
        </w:rPr>
        <mc:AlternateContent>
          <mc:Choice Requires="wps">
            <w:drawing>
              <wp:anchor distT="45720" distB="45720" distL="114300" distR="114300" simplePos="0" relativeHeight="251662348" behindDoc="0" locked="0" layoutInCell="1" allowOverlap="1" wp14:anchorId="3BEC3C15" wp14:editId="26F540AA">
                <wp:simplePos x="0" y="0"/>
                <wp:positionH relativeFrom="page">
                  <wp:posOffset>5797550</wp:posOffset>
                </wp:positionH>
                <wp:positionV relativeFrom="paragraph">
                  <wp:posOffset>-381000</wp:posOffset>
                </wp:positionV>
                <wp:extent cx="1250950" cy="476250"/>
                <wp:effectExtent l="0" t="0" r="254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76250"/>
                        </a:xfrm>
                        <a:prstGeom prst="rect">
                          <a:avLst/>
                        </a:prstGeom>
                        <a:solidFill>
                          <a:srgbClr val="FFFFFF"/>
                        </a:solidFill>
                        <a:ln w="9525">
                          <a:solidFill>
                            <a:schemeClr val="bg1"/>
                          </a:solidFill>
                          <a:miter lim="800000"/>
                          <a:headEnd/>
                          <a:tailEnd/>
                        </a:ln>
                      </wps:spPr>
                      <wps:txbx>
                        <w:txbxContent>
                          <w:p w14:paraId="258AA69C" w14:textId="3B8543FA" w:rsidR="0078544C" w:rsidRDefault="0078544C">
                            <w:r>
                              <w:t xml:space="preserve">Cognus 2025 </w:t>
                            </w:r>
                            <w:r>
                              <w:rPr>
                                <w:noProof/>
                              </w:rPr>
                              <w:drawing>
                                <wp:inline distT="0" distB="0" distL="0" distR="0" wp14:anchorId="03A3F8F5" wp14:editId="61558085">
                                  <wp:extent cx="214833" cy="209550"/>
                                  <wp:effectExtent l="0" t="0" r="0" b="0"/>
                                  <wp:docPr id="1575497519" name="Picture 1" descr="How To Copyright &amp; Trademark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opyright &amp; Trademark a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31326" t="23755" r="31569" b="21882"/>
                                          <a:stretch/>
                                        </pic:blipFill>
                                        <pic:spPr bwMode="auto">
                                          <a:xfrm>
                                            <a:off x="0" y="0"/>
                                            <a:ext cx="218784" cy="21340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C3C15" id="_x0000_t202" coordsize="21600,21600" o:spt="202" path="m,l,21600r21600,l21600,xe">
                <v:stroke joinstyle="miter"/>
                <v:path gradientshapeok="t" o:connecttype="rect"/>
              </v:shapetype>
              <v:shape id="Text Box 2" o:spid="_x0000_s1026" type="#_x0000_t202" style="position:absolute;left:0;text-align:left;margin-left:456.5pt;margin-top:-30pt;width:98.5pt;height:37.5pt;z-index:2516623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" strokecolor="white [3212]">
                <v:textbox>
                  <w:txbxContent>
                    <w:p w14:paraId="258AA69C" w14:textId="3B8543FA" w:rsidR="0078544C" w:rsidRDefault="0078544C">
                      <w:r>
                        <w:t xml:space="preserve">Cognus 2025 </w:t>
                      </w:r>
                      <w:r>
                        <w:rPr>
                          <w:noProof/>
                        </w:rPr>
                        <w:drawing>
                          <wp:inline distT="0" distB="0" distL="0" distR="0" wp14:anchorId="03A3F8F5" wp14:editId="61558085">
                            <wp:extent cx="214833" cy="209550"/>
                            <wp:effectExtent l="0" t="0" r="0" b="0"/>
                            <wp:docPr id="1575497519" name="Picture 1" descr="How To Copyright &amp; Trademark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opyright &amp; Trademark a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l="31326" t="23755" r="31569" b="21882"/>
                                    <a:stretch/>
                                  </pic:blipFill>
                                  <pic:spPr bwMode="auto">
                                    <a:xfrm>
                                      <a:off x="0" y="0"/>
                                      <a:ext cx="218784" cy="21340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r w:rsidR="00250C74">
        <w:rPr>
          <w:noProof/>
        </w:rPr>
        <w:drawing>
          <wp:inline distT="0" distB="0" distL="0" distR="0" wp14:anchorId="75D81383" wp14:editId="7DB1D002">
            <wp:extent cx="2747119" cy="2301240"/>
            <wp:effectExtent l="0" t="0" r="0" b="0"/>
            <wp:docPr id="2008465036" name="Picture 1" descr="Cognus Portrait logo white background-01 – Cog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2602" cy="2314210"/>
                    </a:xfrm>
                    <a:prstGeom prst="rect">
                      <a:avLst/>
                    </a:prstGeom>
                  </pic:spPr>
                </pic:pic>
              </a:graphicData>
            </a:graphic>
          </wp:inline>
        </w:drawing>
      </w:r>
    </w:p>
    <w:p w14:paraId="6B5F71B7" w14:textId="318B6198" w:rsidR="5B48E8AF" w:rsidRDefault="5B48E8AF" w:rsidP="5B48E8AF"/>
    <w:p w14:paraId="087F9B8B" w14:textId="119BB3A7" w:rsidR="00DB6485" w:rsidRPr="009D52CB" w:rsidRDefault="00E43309" w:rsidP="00FF0DCF">
      <w:pPr>
        <w:pStyle w:val="Title"/>
        <w:jc w:val="center"/>
        <w:rPr>
          <w:i/>
          <w:iCs/>
          <w:sz w:val="72"/>
          <w:szCs w:val="72"/>
        </w:rPr>
      </w:pPr>
      <w:r w:rsidRPr="009D52CB">
        <w:rPr>
          <w:i/>
          <w:iCs/>
          <w:sz w:val="72"/>
          <w:szCs w:val="72"/>
        </w:rPr>
        <w:t>Demand Avoidan</w:t>
      </w:r>
      <w:r w:rsidR="00DF17D0">
        <w:rPr>
          <w:i/>
          <w:iCs/>
          <w:sz w:val="72"/>
          <w:szCs w:val="72"/>
        </w:rPr>
        <w:t>t Profile</w:t>
      </w:r>
      <w:r w:rsidR="001B1056">
        <w:rPr>
          <w:i/>
          <w:iCs/>
          <w:sz w:val="72"/>
          <w:szCs w:val="72"/>
        </w:rPr>
        <w:t>s</w:t>
      </w:r>
    </w:p>
    <w:p w14:paraId="21870930" w14:textId="77777777" w:rsidR="009D52CB" w:rsidRPr="009D52CB" w:rsidRDefault="009D52CB" w:rsidP="009D52CB">
      <w:pPr>
        <w:rPr>
          <w:sz w:val="24"/>
          <w:szCs w:val="24"/>
        </w:rPr>
      </w:pPr>
    </w:p>
    <w:p w14:paraId="02E84FFF" w14:textId="376CDAEF" w:rsidR="00A94284" w:rsidRPr="009D52CB" w:rsidRDefault="00E43309" w:rsidP="00E43309">
      <w:pPr>
        <w:pStyle w:val="Title"/>
        <w:jc w:val="center"/>
        <w:rPr>
          <w:sz w:val="72"/>
          <w:szCs w:val="72"/>
        </w:rPr>
      </w:pPr>
      <w:r w:rsidRPr="1ECCBB46">
        <w:rPr>
          <w:sz w:val="72"/>
          <w:szCs w:val="72"/>
        </w:rPr>
        <w:t>G</w:t>
      </w:r>
      <w:r w:rsidR="00250C74" w:rsidRPr="1ECCBB46">
        <w:rPr>
          <w:sz w:val="72"/>
          <w:szCs w:val="72"/>
        </w:rPr>
        <w:t xml:space="preserve">uidance </w:t>
      </w:r>
      <w:r w:rsidRPr="1ECCBB46">
        <w:rPr>
          <w:sz w:val="72"/>
          <w:szCs w:val="72"/>
        </w:rPr>
        <w:t>D</w:t>
      </w:r>
      <w:r w:rsidR="00250C74" w:rsidRPr="1ECCBB46">
        <w:rPr>
          <w:sz w:val="72"/>
          <w:szCs w:val="72"/>
        </w:rPr>
        <w:t>ocument</w:t>
      </w:r>
    </w:p>
    <w:p w14:paraId="4BC60D3D" w14:textId="09542B4C" w:rsidR="009D52CB" w:rsidRDefault="009D52CB" w:rsidP="009D52CB">
      <w:pPr>
        <w:pStyle w:val="Heading1"/>
      </w:pPr>
      <w:bookmarkStart w:id="0" w:name="_Toc182816730"/>
    </w:p>
    <w:p w14:paraId="6DEE9E97" w14:textId="4B064D08" w:rsidR="00250C74" w:rsidRDefault="00250C74" w:rsidP="009D52CB">
      <w:pPr>
        <w:pStyle w:val="Heading1"/>
      </w:pPr>
      <w:r>
        <w:t>Aims of guidance</w:t>
      </w:r>
      <w:bookmarkEnd w:id="0"/>
    </w:p>
    <w:p w14:paraId="0363DF20" w14:textId="34FBFC7F" w:rsidR="0084451A" w:rsidRDefault="0084451A" w:rsidP="002416FC">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 xml:space="preserve">The following document has been written to provide guidance to </w:t>
      </w:r>
      <w:r w:rsidR="003D1508">
        <w:rPr>
          <w:rStyle w:val="normaltextrun"/>
          <w:rFonts w:ascii="Aptos" w:eastAsiaTheme="majorEastAsia" w:hAnsi="Aptos" w:cs="Segoe UI"/>
          <w:sz w:val="22"/>
          <w:szCs w:val="22"/>
        </w:rPr>
        <w:t>professionals</w:t>
      </w:r>
      <w:r>
        <w:rPr>
          <w:rStyle w:val="normaltextrun"/>
          <w:rFonts w:ascii="Aptos" w:eastAsiaTheme="majorEastAsia" w:hAnsi="Aptos" w:cs="Segoe UI"/>
          <w:sz w:val="22"/>
          <w:szCs w:val="22"/>
        </w:rPr>
        <w:t xml:space="preserve"> in Sutton who are responsible for supporting children and young people who present with demand avoidant behaviours. It is hoped this document will empower schools</w:t>
      </w:r>
      <w:r w:rsidR="00BC7B68">
        <w:rPr>
          <w:rStyle w:val="normaltextrun"/>
          <w:rFonts w:ascii="Aptos" w:eastAsiaTheme="majorEastAsia" w:hAnsi="Aptos" w:cs="Segoe UI"/>
          <w:sz w:val="22"/>
          <w:szCs w:val="22"/>
        </w:rPr>
        <w:t>,</w:t>
      </w:r>
      <w:r>
        <w:rPr>
          <w:rStyle w:val="normaltextrun"/>
          <w:rFonts w:ascii="Aptos" w:eastAsiaTheme="majorEastAsia" w:hAnsi="Aptos" w:cs="Segoe UI"/>
          <w:sz w:val="22"/>
          <w:szCs w:val="22"/>
        </w:rPr>
        <w:t xml:space="preserve"> families </w:t>
      </w:r>
      <w:r w:rsidR="00BC7B68">
        <w:rPr>
          <w:rStyle w:val="normaltextrun"/>
          <w:rFonts w:ascii="Aptos" w:eastAsiaTheme="majorEastAsia" w:hAnsi="Aptos" w:cs="Segoe UI"/>
          <w:sz w:val="22"/>
          <w:szCs w:val="22"/>
        </w:rPr>
        <w:t xml:space="preserve">and professionals </w:t>
      </w:r>
      <w:r>
        <w:rPr>
          <w:rStyle w:val="normaltextrun"/>
          <w:rFonts w:ascii="Aptos" w:eastAsiaTheme="majorEastAsia" w:hAnsi="Aptos" w:cs="Segoe UI"/>
          <w:sz w:val="22"/>
          <w:szCs w:val="22"/>
        </w:rPr>
        <w:t xml:space="preserve">through providing a clear understanding of </w:t>
      </w:r>
      <w:r w:rsidR="00BC21F5">
        <w:rPr>
          <w:rStyle w:val="normaltextrun"/>
          <w:rFonts w:ascii="Aptos" w:eastAsiaTheme="majorEastAsia" w:hAnsi="Aptos" w:cs="Segoe UI"/>
          <w:sz w:val="22"/>
          <w:szCs w:val="22"/>
        </w:rPr>
        <w:t>extreme demand avoidance</w:t>
      </w:r>
      <w:r w:rsidR="006C3255">
        <w:rPr>
          <w:rStyle w:val="normaltextrun"/>
          <w:rFonts w:ascii="Aptos" w:eastAsiaTheme="majorEastAsia" w:hAnsi="Aptos" w:cs="Segoe UI"/>
          <w:sz w:val="22"/>
          <w:szCs w:val="22"/>
        </w:rPr>
        <w:t xml:space="preserve">, </w:t>
      </w:r>
      <w:r w:rsidR="003208B2">
        <w:rPr>
          <w:rStyle w:val="normaltextrun"/>
          <w:rFonts w:ascii="Aptos" w:eastAsiaTheme="majorEastAsia" w:hAnsi="Aptos" w:cs="Segoe UI"/>
          <w:sz w:val="22"/>
          <w:szCs w:val="22"/>
        </w:rPr>
        <w:t>compared to expected levels of boundary pushing,</w:t>
      </w:r>
      <w:r>
        <w:rPr>
          <w:rStyle w:val="normaltextrun"/>
          <w:rFonts w:ascii="Aptos" w:eastAsiaTheme="majorEastAsia" w:hAnsi="Aptos" w:cs="Segoe UI"/>
          <w:sz w:val="22"/>
          <w:szCs w:val="22"/>
        </w:rPr>
        <w:t xml:space="preserve"> which is shared across the local area.</w:t>
      </w:r>
      <w:r>
        <w:rPr>
          <w:rStyle w:val="eop"/>
          <w:rFonts w:ascii="Aptos" w:eastAsiaTheme="majorEastAsia" w:hAnsi="Aptos" w:cs="Segoe UI"/>
          <w:sz w:val="22"/>
          <w:szCs w:val="22"/>
        </w:rPr>
        <w:t> </w:t>
      </w:r>
    </w:p>
    <w:p w14:paraId="2C709588" w14:textId="77777777" w:rsidR="0084451A" w:rsidRDefault="0084451A" w:rsidP="0084451A">
      <w:pPr>
        <w:pStyle w:val="paragraph"/>
        <w:spacing w:before="0" w:beforeAutospacing="0" w:after="0" w:afterAutospacing="0"/>
        <w:textAlignment w:val="baseline"/>
        <w:rPr>
          <w:rStyle w:val="normaltextrun"/>
          <w:rFonts w:ascii="Aptos" w:eastAsiaTheme="majorEastAsia" w:hAnsi="Aptos" w:cs="Segoe UI"/>
          <w:sz w:val="22"/>
          <w:szCs w:val="22"/>
        </w:rPr>
      </w:pPr>
    </w:p>
    <w:p w14:paraId="648A23B7" w14:textId="469170D5" w:rsidR="0084451A" w:rsidRDefault="0084451A" w:rsidP="0084451A">
      <w:pPr>
        <w:rPr>
          <w:rStyle w:val="normaltextrun"/>
          <w:rFonts w:ascii="Aptos" w:hAnsi="Aptos" w:cs="Segoe UI"/>
        </w:rPr>
      </w:pPr>
      <w:r w:rsidRPr="38A9310A">
        <w:rPr>
          <w:rStyle w:val="normaltextrun"/>
          <w:rFonts w:ascii="Aptos" w:hAnsi="Aptos" w:cs="Segoe UI"/>
        </w:rPr>
        <w:t>This document has been co-produced by</w:t>
      </w:r>
      <w:r w:rsidR="00AF6FDE" w:rsidRPr="38A9310A">
        <w:rPr>
          <w:rStyle w:val="normaltextrun"/>
          <w:rFonts w:ascii="Aptos" w:hAnsi="Aptos" w:cs="Segoe UI"/>
        </w:rPr>
        <w:t xml:space="preserve"> Cognus teams including</w:t>
      </w:r>
      <w:r w:rsidRPr="38A9310A">
        <w:rPr>
          <w:rStyle w:val="normaltextrun"/>
          <w:rFonts w:ascii="Aptos" w:hAnsi="Aptos" w:cs="Segoe UI"/>
        </w:rPr>
        <w:t xml:space="preserve"> the </w:t>
      </w:r>
      <w:r w:rsidR="00BC21F5">
        <w:t xml:space="preserve">Educational Psychology Service, </w:t>
      </w:r>
      <w:r w:rsidRPr="38A9310A">
        <w:rPr>
          <w:rStyle w:val="normaltextrun"/>
          <w:rFonts w:ascii="Aptos" w:hAnsi="Aptos" w:cs="Segoe UI"/>
        </w:rPr>
        <w:t>Autism</w:t>
      </w:r>
      <w:r w:rsidR="002416FC" w:rsidRPr="38A9310A">
        <w:rPr>
          <w:rStyle w:val="normaltextrun"/>
          <w:rFonts w:ascii="Aptos" w:eastAsiaTheme="majorEastAsia" w:hAnsi="Aptos" w:cs="Segoe UI"/>
        </w:rPr>
        <w:t xml:space="preserve"> S</w:t>
      </w:r>
      <w:r w:rsidR="7D3D8922" w:rsidRPr="38A9310A">
        <w:rPr>
          <w:rStyle w:val="normaltextrun"/>
          <w:rFonts w:ascii="Aptos" w:eastAsiaTheme="majorEastAsia" w:hAnsi="Aptos" w:cs="Segoe UI"/>
        </w:rPr>
        <w:t>upport</w:t>
      </w:r>
      <w:r w:rsidR="002416FC" w:rsidRPr="38A9310A">
        <w:rPr>
          <w:rStyle w:val="normaltextrun"/>
          <w:rFonts w:ascii="Aptos" w:eastAsiaTheme="majorEastAsia" w:hAnsi="Aptos" w:cs="Segoe UI"/>
        </w:rPr>
        <w:t xml:space="preserve">, </w:t>
      </w:r>
      <w:r w:rsidR="002416FC">
        <w:t>Clinical Psychology Service, and Therapies Service</w:t>
      </w:r>
      <w:r w:rsidR="00BC7B68">
        <w:t xml:space="preserve">, and endorsed by </w:t>
      </w:r>
      <w:r w:rsidR="00AE2024">
        <w:t>The Link School</w:t>
      </w:r>
      <w:r w:rsidR="00BC7B68">
        <w:t xml:space="preserve">. </w:t>
      </w:r>
      <w:r w:rsidRPr="38A9310A">
        <w:rPr>
          <w:rStyle w:val="normaltextrun"/>
          <w:rFonts w:ascii="Aptos" w:hAnsi="Aptos" w:cs="Segoe UI"/>
        </w:rPr>
        <w:t>Much of the following information has been drawn from the PDA Society</w:t>
      </w:r>
      <w:r w:rsidR="006B24B7" w:rsidRPr="38A9310A">
        <w:rPr>
          <w:rStyle w:val="normaltextrun"/>
          <w:rFonts w:ascii="Aptos" w:hAnsi="Aptos" w:cs="Segoe UI"/>
        </w:rPr>
        <w:t xml:space="preserve">, </w:t>
      </w:r>
      <w:r w:rsidRPr="38A9310A">
        <w:rPr>
          <w:rStyle w:val="normaltextrun"/>
          <w:rFonts w:ascii="Aptos" w:hAnsi="Aptos" w:cs="Segoe UI"/>
        </w:rPr>
        <w:t>The Link School website</w:t>
      </w:r>
      <w:r w:rsidR="00BC21F5" w:rsidRPr="38A9310A">
        <w:rPr>
          <w:rStyle w:val="normaltextrun"/>
          <w:rFonts w:ascii="Aptos" w:hAnsi="Aptos" w:cs="Segoe UI"/>
        </w:rPr>
        <w:t xml:space="preserve">, </w:t>
      </w:r>
      <w:r w:rsidR="006B24B7" w:rsidRPr="38A9310A">
        <w:rPr>
          <w:rStyle w:val="normaltextrun"/>
          <w:rFonts w:ascii="Aptos" w:hAnsi="Aptos" w:cs="Segoe UI"/>
        </w:rPr>
        <w:t xml:space="preserve">and the </w:t>
      </w:r>
      <w:r w:rsidR="0001387B" w:rsidRPr="38A9310A">
        <w:rPr>
          <w:rStyle w:val="normaltextrun"/>
          <w:rFonts w:ascii="Aptos" w:hAnsi="Aptos" w:cs="Segoe UI"/>
        </w:rPr>
        <w:t xml:space="preserve">growing </w:t>
      </w:r>
      <w:r w:rsidR="007224E8" w:rsidRPr="38A9310A">
        <w:rPr>
          <w:rStyle w:val="normaltextrun"/>
          <w:rFonts w:ascii="Aptos" w:hAnsi="Aptos" w:cs="Segoe UI"/>
        </w:rPr>
        <w:t>research evidence base</w:t>
      </w:r>
      <w:r w:rsidR="006B24B7" w:rsidRPr="38A9310A">
        <w:rPr>
          <w:rStyle w:val="normaltextrun"/>
          <w:rFonts w:ascii="Aptos" w:hAnsi="Aptos" w:cs="Segoe UI"/>
        </w:rPr>
        <w:t>.</w:t>
      </w:r>
    </w:p>
    <w:p w14:paraId="0BFC121C" w14:textId="2101494E" w:rsidR="009D52CB" w:rsidRDefault="00CB2076" w:rsidP="00BC7B68">
      <w:pPr>
        <w:jc w:val="center"/>
        <w:rPr>
          <w:rFonts w:asciiTheme="majorHAnsi" w:eastAsiaTheme="majorEastAsia" w:hAnsiTheme="majorHAnsi" w:cstheme="majorBidi"/>
          <w:b/>
          <w:color w:val="0F4761" w:themeColor="accent1" w:themeShade="BF"/>
          <w:sz w:val="32"/>
          <w:szCs w:val="40"/>
          <w:u w:val="single"/>
        </w:rPr>
      </w:pPr>
      <w:bookmarkStart w:id="1" w:name="_Toc182816731"/>
      <w:r>
        <w:rPr>
          <w:noProof/>
        </w:rPr>
        <w:drawing>
          <wp:inline distT="0" distB="0" distL="0" distR="0" wp14:anchorId="5177F3F1" wp14:editId="2831555B">
            <wp:extent cx="2028093" cy="1779755"/>
            <wp:effectExtent l="0" t="0" r="0" b="0"/>
            <wp:docPr id="700658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58791" name=""/>
                    <pic:cNvPicPr/>
                  </pic:nvPicPr>
                  <pic:blipFill>
                    <a:blip r:embed="rId11"/>
                    <a:stretch>
                      <a:fillRect/>
                    </a:stretch>
                  </pic:blipFill>
                  <pic:spPr>
                    <a:xfrm>
                      <a:off x="0" y="0"/>
                      <a:ext cx="2078897" cy="1824338"/>
                    </a:xfrm>
                    <a:prstGeom prst="rect">
                      <a:avLst/>
                    </a:prstGeom>
                  </pic:spPr>
                </pic:pic>
              </a:graphicData>
            </a:graphic>
          </wp:inline>
        </w:drawing>
      </w:r>
      <w:r w:rsidR="00CB0C94">
        <w:rPr>
          <w:noProof/>
        </w:rPr>
        <w:drawing>
          <wp:inline distT="0" distB="0" distL="0" distR="0" wp14:anchorId="496602F6" wp14:editId="5AF519A4">
            <wp:extent cx="2065867" cy="1524000"/>
            <wp:effectExtent l="0" t="0" r="0" b="0"/>
            <wp:docPr id="418962974"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62974" name="Picture 1" descr="A logo for a company&#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069504" cy="1526683"/>
                    </a:xfrm>
                    <a:prstGeom prst="rect">
                      <a:avLst/>
                    </a:prstGeom>
                  </pic:spPr>
                </pic:pic>
              </a:graphicData>
            </a:graphic>
          </wp:inline>
        </w:drawing>
      </w:r>
      <w:r w:rsidR="009D52CB">
        <w:br w:type="page"/>
      </w:r>
    </w:p>
    <w:p w14:paraId="7B382D98" w14:textId="72218BC6" w:rsidR="0059352D" w:rsidRDefault="00F72FF7" w:rsidP="0059352D">
      <w:pPr>
        <w:pStyle w:val="Heading1"/>
      </w:pPr>
      <w:r>
        <w:lastRenderedPageBreak/>
        <w:t>What is P</w:t>
      </w:r>
      <w:r w:rsidR="00BC21F5">
        <w:t>athological Demand Avoidance (PDA)</w:t>
      </w:r>
      <w:r>
        <w:t>?</w:t>
      </w:r>
      <w:bookmarkEnd w:id="1"/>
    </w:p>
    <w:p w14:paraId="65310D76" w14:textId="448F0C00" w:rsidR="000E0B99" w:rsidRDefault="00771143" w:rsidP="00F72FF7">
      <w:pPr>
        <w:pStyle w:val="Heading2"/>
      </w:pPr>
      <w:r>
        <w:t>History and debate of PDA</w:t>
      </w:r>
    </w:p>
    <w:p w14:paraId="3DB92AEE" w14:textId="1DAA25A6" w:rsidR="00D90EAE" w:rsidRDefault="000E0B99" w:rsidP="0054384D">
      <w:r>
        <w:t xml:space="preserve">The term ‘Pathological Demand Avoidance’ (PDA) was first </w:t>
      </w:r>
      <w:r w:rsidR="000117EC">
        <w:t xml:space="preserve">conceptualised and described by Elizabeth Newson and colleagues in Nottingham </w:t>
      </w:r>
      <w:r>
        <w:t xml:space="preserve">in the 1980s to describe a group of children </w:t>
      </w:r>
      <w:r w:rsidR="00C872BC">
        <w:t xml:space="preserve">who were being assessed for Autism/Asperger’s syndrome but presented with features not considered typical for these conditions at that time. </w:t>
      </w:r>
      <w:r w:rsidR="00092E0A">
        <w:t xml:space="preserve">In current practice,  some </w:t>
      </w:r>
      <w:r w:rsidR="00092E0A" w:rsidRPr="006E4616">
        <w:t>professionals and organi</w:t>
      </w:r>
      <w:r w:rsidR="00092E0A">
        <w:t>s</w:t>
      </w:r>
      <w:r w:rsidR="00092E0A" w:rsidRPr="006E4616">
        <w:t xml:space="preserve">ations, such as the PDA Society, </w:t>
      </w:r>
      <w:r w:rsidR="00092E0A">
        <w:t xml:space="preserve">continue to </w:t>
      </w:r>
      <w:r w:rsidR="00092E0A" w:rsidRPr="006E4616">
        <w:t>advocate for PDA as a distinct profile or neurotype</w:t>
      </w:r>
      <w:r w:rsidR="00AF6E84">
        <w:t>.</w:t>
      </w:r>
    </w:p>
    <w:p w14:paraId="5041C137" w14:textId="54A278BD" w:rsidR="00CF1E0C" w:rsidRDefault="002732EB" w:rsidP="005E74D0">
      <w:r>
        <w:t>However,</w:t>
      </w:r>
      <w:r w:rsidR="000E28D9">
        <w:t xml:space="preserve"> other organisations, such as the National Autistic Society, </w:t>
      </w:r>
      <w:r w:rsidR="000E28D9" w:rsidRPr="006E4616">
        <w:t xml:space="preserve">view the behaviours associated with PDA as </w:t>
      </w:r>
      <w:r w:rsidR="000E28D9">
        <w:t xml:space="preserve">typical for those on the Autistic spectrum. </w:t>
      </w:r>
      <w:r w:rsidR="00C872BC">
        <w:t xml:space="preserve">In fact, </w:t>
      </w:r>
      <w:proofErr w:type="spellStart"/>
      <w:r w:rsidR="00640A0C">
        <w:t>Gillberg</w:t>
      </w:r>
      <w:proofErr w:type="spellEnd"/>
      <w:r w:rsidR="00640A0C">
        <w:t xml:space="preserve"> et al (2015) found that 1 in 5 autistic children showed significant demand avoidant traits</w:t>
      </w:r>
      <w:r w:rsidR="00C872BC">
        <w:t>,</w:t>
      </w:r>
      <w:r w:rsidR="00640A0C">
        <w:t xml:space="preserve"> which dropped to1 in 50 during adolescen</w:t>
      </w:r>
      <w:r w:rsidR="00FB7DAF">
        <w:t>ce</w:t>
      </w:r>
      <w:r w:rsidR="00640A0C">
        <w:t xml:space="preserve"> suggesting that demand avoidance may become less pronounce</w:t>
      </w:r>
      <w:r w:rsidR="00FB7DAF">
        <w:t>d</w:t>
      </w:r>
      <w:r w:rsidR="00640A0C">
        <w:t xml:space="preserve"> with age. </w:t>
      </w:r>
      <w:r w:rsidR="00967929">
        <w:t>Similarly,</w:t>
      </w:r>
      <w:r w:rsidR="00831EEE">
        <w:t xml:space="preserve"> Green et al </w:t>
      </w:r>
      <w:r w:rsidR="001D0437">
        <w:t xml:space="preserve"> (2018) </w:t>
      </w:r>
      <w:r w:rsidR="00831EEE">
        <w:t>highlight the limited validity of PDA as a distinct syndrome</w:t>
      </w:r>
      <w:r w:rsidR="009F7D02">
        <w:t xml:space="preserve">. </w:t>
      </w:r>
      <w:r w:rsidR="00AF6E84">
        <w:t>It is argued</w:t>
      </w:r>
      <w:r w:rsidR="00CF1E0C">
        <w:t xml:space="preserve"> that using PDA as a label can imply the difficulties are within the person and not created by wider environmental factors</w:t>
      </w:r>
      <w:r w:rsidR="00967929">
        <w:t xml:space="preserve"> and o</w:t>
      </w:r>
      <w:r w:rsidR="00CF1E0C">
        <w:t>verall it is important that individuals’ own lived experiences are considered.</w:t>
      </w:r>
    </w:p>
    <w:p w14:paraId="3B69235C" w14:textId="6C99E69F" w:rsidR="0074572B" w:rsidRDefault="00C85F44" w:rsidP="005E74D0">
      <w:r w:rsidRPr="006E4616">
        <w:t>This divergence reflects the evolving understanding of neurodevelopmental profiles and the complexities of categori</w:t>
      </w:r>
      <w:r>
        <w:t>s</w:t>
      </w:r>
      <w:r w:rsidRPr="006E4616">
        <w:t>ation in clinical practice.</w:t>
      </w:r>
      <w:r w:rsidR="00CE7B30" w:rsidRPr="00CE7B30">
        <w:t xml:space="preserve"> </w:t>
      </w:r>
      <w:r w:rsidR="00E211E8">
        <w:t>A significant challenge is that c</w:t>
      </w:r>
      <w:r w:rsidR="009016E2">
        <w:t xml:space="preserve">urrently there is little research into </w:t>
      </w:r>
      <w:r w:rsidR="00735205">
        <w:t xml:space="preserve">the characteristics of demand avoidance </w:t>
      </w:r>
      <w:r w:rsidR="00963DAF">
        <w:t xml:space="preserve">profiles </w:t>
      </w:r>
      <w:r w:rsidR="00735205">
        <w:t>and neurodivergence and the research that does exist is generally of low quality</w:t>
      </w:r>
      <w:r w:rsidR="0074572B">
        <w:t xml:space="preserve">, </w:t>
      </w:r>
      <w:r w:rsidR="00BF7C20">
        <w:t xml:space="preserve">which </w:t>
      </w:r>
      <w:r w:rsidR="0074572B">
        <w:t>Kildahl et al (2021) systematic review of 13 studies</w:t>
      </w:r>
      <w:r w:rsidR="00BF7C20">
        <w:t xml:space="preserve"> concludes.</w:t>
      </w:r>
    </w:p>
    <w:p w14:paraId="36D0BBDE" w14:textId="77777777" w:rsidR="00CF1E0C" w:rsidRDefault="00CF1E0C" w:rsidP="005E74D0"/>
    <w:p w14:paraId="66A8D28A" w14:textId="31675B94" w:rsidR="00F72FF7" w:rsidRDefault="00F72FF7" w:rsidP="00F72FF7">
      <w:pPr>
        <w:pStyle w:val="Heading2"/>
      </w:pPr>
      <w:bookmarkStart w:id="2" w:name="_Toc182816733"/>
      <w:r>
        <w:t>Definition</w:t>
      </w:r>
      <w:bookmarkEnd w:id="2"/>
    </w:p>
    <w:p w14:paraId="340BA3BC" w14:textId="654383A9" w:rsidR="006E4616" w:rsidRDefault="006A0A97" w:rsidP="006E4616">
      <w:r>
        <w:t>PDA</w:t>
      </w:r>
      <w:r w:rsidR="006E4616" w:rsidRPr="006E4616">
        <w:t xml:space="preserve"> is a term used by some to describe a particular profile of autism characteri</w:t>
      </w:r>
      <w:r w:rsidR="001F7AF0">
        <w:t>s</w:t>
      </w:r>
      <w:r w:rsidR="006E4616" w:rsidRPr="006E4616">
        <w:t xml:space="preserve">ed by extreme demand avoidance driven by high levels of anxiety. However, PDA does not currently appear in diagnostic manuals such as the </w:t>
      </w:r>
      <w:r w:rsidR="006E4616" w:rsidRPr="006E4616">
        <w:rPr>
          <w:b/>
          <w:bCs/>
        </w:rPr>
        <w:t>DSM-5</w:t>
      </w:r>
      <w:r w:rsidR="006E4616" w:rsidRPr="006E4616">
        <w:t xml:space="preserve"> or </w:t>
      </w:r>
      <w:r w:rsidR="006E4616" w:rsidRPr="006E4616">
        <w:rPr>
          <w:b/>
          <w:bCs/>
        </w:rPr>
        <w:t>ICD-10/11</w:t>
      </w:r>
      <w:r w:rsidR="006E4616" w:rsidRPr="006E4616">
        <w:t>, and its formal recognition remains a subject of debate within the medical and psychological communities</w:t>
      </w:r>
      <w:r w:rsidR="005C42DB">
        <w:t xml:space="preserve"> ( as above). </w:t>
      </w:r>
    </w:p>
    <w:p w14:paraId="45EB2C15" w14:textId="7688D4A2" w:rsidR="00056C5B" w:rsidRPr="006E4616" w:rsidRDefault="00056C5B" w:rsidP="00056C5B">
      <w:r>
        <w:t>In Sutton, our approach focuses on meeting the needs of children and young people who display extreme demand avoidant behaviours, regardless of whether these are formally labelled as PDA. The strategies and interventions outlined in this document are grounded in evidence-based practices and tailored to support individuals with high anxiety and demand avoidance behaviours', aligning with our commitment to providing inclusive and person-centred support.</w:t>
      </w:r>
    </w:p>
    <w:p w14:paraId="6A06F53F" w14:textId="06DA645D" w:rsidR="00056C5B" w:rsidRPr="006E4616" w:rsidRDefault="00056C5B" w:rsidP="00056C5B">
      <w:r w:rsidRPr="006E4616">
        <w:t>By prioriti</w:t>
      </w:r>
      <w:r>
        <w:t>s</w:t>
      </w:r>
      <w:r w:rsidRPr="006E4616">
        <w:t>ing the needs of the child over diagnostic labels, we aim to:</w:t>
      </w:r>
    </w:p>
    <w:p w14:paraId="27FB6700" w14:textId="7DB777CB" w:rsidR="00056C5B" w:rsidRPr="006E4616" w:rsidRDefault="00056C5B" w:rsidP="00056C5B">
      <w:pPr>
        <w:pStyle w:val="ListParagraph"/>
        <w:numPr>
          <w:ilvl w:val="0"/>
          <w:numId w:val="36"/>
        </w:numPr>
      </w:pPr>
      <w:r w:rsidRPr="006E4616">
        <w:t>Recogni</w:t>
      </w:r>
      <w:r w:rsidR="00184388">
        <w:t>s</w:t>
      </w:r>
      <w:r w:rsidRPr="006E4616">
        <w:t>e the individuality of each young person.</w:t>
      </w:r>
    </w:p>
    <w:p w14:paraId="72AB412A" w14:textId="77777777" w:rsidR="00056C5B" w:rsidRPr="006E4616" w:rsidRDefault="00056C5B" w:rsidP="00056C5B">
      <w:pPr>
        <w:pStyle w:val="ListParagraph"/>
        <w:numPr>
          <w:ilvl w:val="0"/>
          <w:numId w:val="36"/>
        </w:numPr>
      </w:pPr>
      <w:r w:rsidRPr="006E4616">
        <w:t>Provide effective strategies that reduce anxiety and promote well-being.</w:t>
      </w:r>
    </w:p>
    <w:p w14:paraId="2EEFE41E" w14:textId="77777777" w:rsidR="00056C5B" w:rsidRDefault="00056C5B" w:rsidP="00056C5B">
      <w:pPr>
        <w:pStyle w:val="ListParagraph"/>
        <w:numPr>
          <w:ilvl w:val="0"/>
          <w:numId w:val="36"/>
        </w:numPr>
      </w:pPr>
      <w:r>
        <w:t>Empower schools, families, and professionals to collaborate and respond flexibly to these unique challenges.</w:t>
      </w:r>
    </w:p>
    <w:p w14:paraId="20C8C37F" w14:textId="77777777" w:rsidR="0074572B" w:rsidRDefault="0074572B" w:rsidP="0074572B">
      <w:pPr>
        <w:pStyle w:val="ListParagraph"/>
        <w:ind w:left="360"/>
      </w:pPr>
    </w:p>
    <w:p w14:paraId="146090A6" w14:textId="77777777" w:rsidR="00CF1E0C" w:rsidRPr="006E4616" w:rsidRDefault="00CF1E0C" w:rsidP="0074572B">
      <w:pPr>
        <w:pStyle w:val="ListParagraph"/>
        <w:ind w:left="360"/>
      </w:pPr>
    </w:p>
    <w:p w14:paraId="5989FD25" w14:textId="2F07C749" w:rsidR="005B74FD" w:rsidRDefault="00077912" w:rsidP="00271574">
      <w:pPr>
        <w:pStyle w:val="Heading1"/>
      </w:pPr>
      <w:bookmarkStart w:id="3" w:name="_Toc182816734"/>
      <w:r>
        <w:lastRenderedPageBreak/>
        <w:t>A</w:t>
      </w:r>
      <w:r w:rsidR="005B74FD">
        <w:t>nxiety</w:t>
      </w:r>
      <w:bookmarkEnd w:id="3"/>
    </w:p>
    <w:p w14:paraId="3CBCB3ED" w14:textId="086F2F9C" w:rsidR="00FF4A75" w:rsidRDefault="00B11957" w:rsidP="00FF4A75">
      <w:r>
        <w:rPr>
          <w:noProof/>
        </w:rPr>
        <w:drawing>
          <wp:anchor distT="0" distB="0" distL="114300" distR="114300" simplePos="0" relativeHeight="251658240" behindDoc="0" locked="0" layoutInCell="1" allowOverlap="1" wp14:anchorId="4C64E883" wp14:editId="3C3616D6">
            <wp:simplePos x="0" y="0"/>
            <wp:positionH relativeFrom="margin">
              <wp:posOffset>2702560</wp:posOffset>
            </wp:positionH>
            <wp:positionV relativeFrom="paragraph">
              <wp:posOffset>776752</wp:posOffset>
            </wp:positionV>
            <wp:extent cx="2795905" cy="2764790"/>
            <wp:effectExtent l="0" t="0" r="4445" b="0"/>
            <wp:wrapSquare wrapText="bothSides"/>
            <wp:docPr id="216013359" name="Picture 5" descr="Blog: Window of Tolerance — Transcend Counseling Chic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og: Window of Tolerance — Transcend Counseling Chicago"/>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62" r="12356"/>
                    <a:stretch/>
                  </pic:blipFill>
                  <pic:spPr bwMode="auto">
                    <a:xfrm>
                      <a:off x="0" y="0"/>
                      <a:ext cx="2795905" cy="2764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178A">
        <w:t>For children with a demand avoidant profile, t</w:t>
      </w:r>
      <w:r w:rsidR="00C724E5">
        <w:t>he avoidance of demands should be seen in the context of the heightened anxiety the young person is experiencing.</w:t>
      </w:r>
      <w:r w:rsidR="0023721D">
        <w:t xml:space="preserve"> </w:t>
      </w:r>
      <w:r w:rsidR="00ED45A5">
        <w:t xml:space="preserve">In particular, </w:t>
      </w:r>
      <w:r w:rsidR="00A017E8">
        <w:t>Moore et al (2020) highlight</w:t>
      </w:r>
      <w:r w:rsidR="00AB1AFA">
        <w:t xml:space="preserve"> that</w:t>
      </w:r>
      <w:r w:rsidR="00A017E8">
        <w:t xml:space="preserve"> </w:t>
      </w:r>
      <w:r w:rsidR="00ED45A5">
        <w:t xml:space="preserve">it is best understood as an understandable and rational response to the circumstances that an autistic child finds themselves when navigating a neurotypical world. </w:t>
      </w:r>
    </w:p>
    <w:p w14:paraId="2562ADE3" w14:textId="3EF2C337" w:rsidR="001A444D" w:rsidRDefault="00067C77" w:rsidP="005B74FD">
      <w:r w:rsidRPr="38A9310A">
        <w:rPr>
          <w:b/>
          <w:bCs/>
        </w:rPr>
        <w:t>A window of tolerance</w:t>
      </w:r>
      <w:r>
        <w:t xml:space="preserve"> refers to </w:t>
      </w:r>
      <w:r w:rsidR="00E833E9">
        <w:t xml:space="preserve">each person’s </w:t>
      </w:r>
      <w:r>
        <w:t xml:space="preserve">capacity to think, learn, and engage. </w:t>
      </w:r>
      <w:r w:rsidR="0023721D">
        <w:t>For these young people, very simple demands can push them outside their window of tolerance, resulting in a fight, flight, or freeze response</w:t>
      </w:r>
      <w:r w:rsidR="00B11957">
        <w:t xml:space="preserve"> (Herschler, 2021)</w:t>
      </w:r>
      <w:r w:rsidR="0023721D">
        <w:t xml:space="preserve">. </w:t>
      </w:r>
    </w:p>
    <w:p w14:paraId="5C0F1BE2" w14:textId="55CC4DEF" w:rsidR="00E63586" w:rsidRDefault="00B11957" w:rsidP="005B74FD">
      <w:r>
        <w:rPr>
          <w:noProof/>
        </w:rPr>
        <mc:AlternateContent>
          <mc:Choice Requires="wps">
            <w:drawing>
              <wp:anchor distT="0" distB="0" distL="114300" distR="114300" simplePos="0" relativeHeight="251658242" behindDoc="0" locked="0" layoutInCell="1" allowOverlap="1" wp14:anchorId="28CC201D" wp14:editId="0C6DF92D">
                <wp:simplePos x="0" y="0"/>
                <wp:positionH relativeFrom="page">
                  <wp:align>right</wp:align>
                </wp:positionH>
                <wp:positionV relativeFrom="paragraph">
                  <wp:posOffset>1555604</wp:posOffset>
                </wp:positionV>
                <wp:extent cx="3587115" cy="635"/>
                <wp:effectExtent l="0" t="0" r="0" b="0"/>
                <wp:wrapSquare wrapText="bothSides"/>
                <wp:docPr id="1163328269" name="Text Box 1"/>
                <wp:cNvGraphicFramePr/>
                <a:graphic xmlns:a="http://schemas.openxmlformats.org/drawingml/2006/main">
                  <a:graphicData uri="http://schemas.microsoft.com/office/word/2010/wordprocessingShape">
                    <wps:wsp>
                      <wps:cNvSpPr txBox="1"/>
                      <wps:spPr>
                        <a:xfrm>
                          <a:off x="0" y="0"/>
                          <a:ext cx="3587115" cy="635"/>
                        </a:xfrm>
                        <a:prstGeom prst="rect">
                          <a:avLst/>
                        </a:prstGeom>
                        <a:solidFill>
                          <a:prstClr val="white"/>
                        </a:solidFill>
                        <a:ln>
                          <a:noFill/>
                        </a:ln>
                      </wps:spPr>
                      <wps:txbx>
                        <w:txbxContent>
                          <w:p w14:paraId="5A3574A6" w14:textId="31AC8488" w:rsidR="00707AA4" w:rsidRPr="00CD301E" w:rsidRDefault="00707AA4" w:rsidP="00707AA4">
                            <w:pPr>
                              <w:pStyle w:val="Caption"/>
                              <w:rPr>
                                <w:noProof/>
                                <w:sz w:val="22"/>
                                <w:szCs w:val="22"/>
                              </w:rPr>
                            </w:pPr>
                            <w:r>
                              <w:t xml:space="preserve">Figure </w:t>
                            </w:r>
                            <w:r>
                              <w:fldChar w:fldCharType="begin"/>
                            </w:r>
                            <w:r>
                              <w:instrText xml:space="preserve"> SEQ Figure \* ARABIC </w:instrText>
                            </w:r>
                            <w:r>
                              <w:fldChar w:fldCharType="separate"/>
                            </w:r>
                            <w:r w:rsidR="005768EC">
                              <w:rPr>
                                <w:noProof/>
                              </w:rPr>
                              <w:t>1</w:t>
                            </w:r>
                            <w:r>
                              <w:fldChar w:fldCharType="end"/>
                            </w:r>
                            <w:r>
                              <w:t>: Window of Tolerance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CC201D" id="_x0000_t202" coordsize="21600,21600" o:spt="202" path="m,l,21600r21600,l21600,xe">
                <v:stroke joinstyle="miter"/>
                <v:path gradientshapeok="t" o:connecttype="rect"/>
              </v:shapetype>
              <v:shape id="Text Box 1" o:spid="_x0000_s1027" type="#_x0000_t202" style="position:absolute;margin-left:231.25pt;margin-top:122.5pt;width:282.45pt;height:.05pt;z-index:25165824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" stroked="f">
                <v:textbox style="mso-fit-shape-to-text:t" inset="0,0,0,0">
                  <w:txbxContent>
                    <w:p w14:paraId="5A3574A6" w14:textId="31AC8488" w:rsidR="00707AA4" w:rsidRPr="00CD301E" w:rsidRDefault="00707AA4" w:rsidP="00707AA4">
                      <w:pPr>
                        <w:pStyle w:val="Caption"/>
                        <w:rPr>
                          <w:noProof/>
                          <w:sz w:val="22"/>
                          <w:szCs w:val="22"/>
                        </w:rPr>
                      </w:pPr>
                      <w:r>
                        <w:t xml:space="preserve">Figure </w:t>
                      </w:r>
                      <w:r>
                        <w:fldChar w:fldCharType="begin"/>
                      </w:r>
                      <w:r>
                        <w:instrText xml:space="preserve"> SEQ Figure \* ARABIC </w:instrText>
                      </w:r>
                      <w:r>
                        <w:fldChar w:fldCharType="separate"/>
                      </w:r>
                      <w:r w:rsidR="005768EC">
                        <w:rPr>
                          <w:noProof/>
                        </w:rPr>
                        <w:t>1</w:t>
                      </w:r>
                      <w:r>
                        <w:fldChar w:fldCharType="end"/>
                      </w:r>
                      <w:r>
                        <w:t>: Window of Tolerance</w:t>
                      </w:r>
                    </w:p>
                  </w:txbxContent>
                </v:textbox>
                <w10:wrap type="square" anchorx="page"/>
              </v:shape>
            </w:pict>
          </mc:Fallback>
        </mc:AlternateContent>
      </w:r>
      <w:r w:rsidR="00091622">
        <w:t xml:space="preserve">Based on the </w:t>
      </w:r>
      <w:r w:rsidR="000A7907">
        <w:t xml:space="preserve">neuroscientific </w:t>
      </w:r>
      <w:r w:rsidR="00091622">
        <w:t xml:space="preserve">research, when a young person </w:t>
      </w:r>
      <w:r w:rsidR="00A41FE4">
        <w:t>experiences significant levels of anxiety, their amygdala (the part of the brain linked to emotions) can be oversensitive, and therefore very small triggers (demands) result in</w:t>
      </w:r>
      <w:r w:rsidR="00CB178A">
        <w:t xml:space="preserve"> them</w:t>
      </w:r>
      <w:r w:rsidR="00A41FE4">
        <w:t xml:space="preserve"> </w:t>
      </w:r>
      <w:r w:rsidR="003045FF">
        <w:t>‘flipping their lid’</w:t>
      </w:r>
      <w:r w:rsidR="00CB178A">
        <w:t xml:space="preserve">, becoming dysregulated and presenting with </w:t>
      </w:r>
      <w:r w:rsidR="00BE2E8D">
        <w:t>a visible stress response</w:t>
      </w:r>
      <w:r w:rsidR="00F804A6">
        <w:t xml:space="preserve"> (Siegel &amp;</w:t>
      </w:r>
      <w:r w:rsidR="008828D8">
        <w:t xml:space="preserve"> Bryson, 2018).</w:t>
      </w:r>
    </w:p>
    <w:p w14:paraId="7E3B5BED" w14:textId="25A5187D" w:rsidR="00E63586" w:rsidRDefault="00E63586" w:rsidP="005B74FD">
      <w:pPr>
        <w:rPr>
          <w:sz w:val="2"/>
          <w:szCs w:val="2"/>
        </w:rPr>
      </w:pPr>
    </w:p>
    <w:p w14:paraId="10141646" w14:textId="54121C16" w:rsidR="00670C53" w:rsidRDefault="003045FF" w:rsidP="005B74FD">
      <w:r>
        <w:t xml:space="preserve">When this happens, the pre-frontal cortex (the part of the brain linked to thinking, reasoning, and problem-solving) becomes </w:t>
      </w:r>
      <w:r w:rsidR="00C423DF">
        <w:t>‘</w:t>
      </w:r>
      <w:r>
        <w:t>offline</w:t>
      </w:r>
      <w:r w:rsidR="00C423DF">
        <w:t>’</w:t>
      </w:r>
      <w:r>
        <w:t xml:space="preserve">, making it difficult for </w:t>
      </w:r>
      <w:r w:rsidR="00C3382F">
        <w:t xml:space="preserve">them to engage. </w:t>
      </w:r>
      <w:r w:rsidR="00A15500">
        <w:t xml:space="preserve">There </w:t>
      </w:r>
      <w:r w:rsidR="000A7907">
        <w:t>may be</w:t>
      </w:r>
      <w:r w:rsidR="00A15500">
        <w:t xml:space="preserve"> times the young person is comfortably within their window of tolerance and therefore they </w:t>
      </w:r>
      <w:r w:rsidR="00C423DF">
        <w:t>can</w:t>
      </w:r>
      <w:r w:rsidR="00A15500">
        <w:t xml:space="preserve"> cope with some level of demand. </w:t>
      </w:r>
      <w:r w:rsidR="00B30CB7">
        <w:t xml:space="preserve">However, if their anxiety is heightened, a small demand may push the young person out of their window, </w:t>
      </w:r>
      <w:r w:rsidR="009524A8">
        <w:t xml:space="preserve">and their survival responses kick in. </w:t>
      </w:r>
      <w:r w:rsidR="00D73F9B">
        <w:t xml:space="preserve"> </w:t>
      </w:r>
      <w:r w:rsidR="00C73DE0">
        <w:t>Young people with</w:t>
      </w:r>
      <w:r w:rsidR="00663D84">
        <w:t xml:space="preserve"> a</w:t>
      </w:r>
      <w:r w:rsidR="00C73DE0">
        <w:t xml:space="preserve"> demand avoidance </w:t>
      </w:r>
      <w:r w:rsidR="00663D84">
        <w:t xml:space="preserve">profile </w:t>
      </w:r>
      <w:r w:rsidR="00794B8D">
        <w:t xml:space="preserve">can </w:t>
      </w:r>
      <w:r w:rsidR="006B19E4">
        <w:t>experience</w:t>
      </w:r>
      <w:r w:rsidR="00794B8D">
        <w:t xml:space="preserve"> </w:t>
      </w:r>
      <w:r w:rsidR="00FA3AA8">
        <w:t xml:space="preserve">a </w:t>
      </w:r>
      <w:r w:rsidR="00794B8D">
        <w:t>demand a</w:t>
      </w:r>
      <w:r w:rsidR="005D4EE4">
        <w:t>s a</w:t>
      </w:r>
      <w:r w:rsidR="00794B8D">
        <w:t xml:space="preserve"> (perceived)</w:t>
      </w:r>
      <w:r w:rsidR="006B19E4">
        <w:t xml:space="preserve"> </w:t>
      </w:r>
      <w:r w:rsidR="00794B8D">
        <w:t xml:space="preserve"> threat to their autonomy and control which activates their fight, flight, freeze response. </w:t>
      </w:r>
      <w:r w:rsidR="004E7F86">
        <w:t>It is important to be aware the</w:t>
      </w:r>
      <w:r w:rsidR="008E5CE4">
        <w:t xml:space="preserve"> trigger can be an internal biological demand such as hunger or needing to go to the toilet</w:t>
      </w:r>
      <w:r w:rsidR="006B19E4">
        <w:t xml:space="preserve"> as well as external such as an instruction or </w:t>
      </w:r>
      <w:r w:rsidR="00C81A9F">
        <w:t>comment</w:t>
      </w:r>
      <w:r w:rsidR="008E5CE4">
        <w:t xml:space="preserve">. </w:t>
      </w:r>
      <w:r w:rsidR="00670C53">
        <w:t xml:space="preserve">It is therefore important to monitor and assess the young person’s anxieties to consider the level of demand they can tolerate at one time. </w:t>
      </w:r>
    </w:p>
    <w:p w14:paraId="40182CBE" w14:textId="26411999" w:rsidR="00670C53" w:rsidRDefault="00451265" w:rsidP="00670C53">
      <w:pPr>
        <w:jc w:val="center"/>
      </w:pPr>
      <w:r>
        <w:rPr>
          <w:noProof/>
        </w:rPr>
        <w:drawing>
          <wp:anchor distT="0" distB="0" distL="114300" distR="114300" simplePos="0" relativeHeight="251658248" behindDoc="0" locked="0" layoutInCell="1" allowOverlap="1" wp14:anchorId="7484B188" wp14:editId="565263A6">
            <wp:simplePos x="0" y="0"/>
            <wp:positionH relativeFrom="margin">
              <wp:posOffset>762000</wp:posOffset>
            </wp:positionH>
            <wp:positionV relativeFrom="paragraph">
              <wp:posOffset>11430</wp:posOffset>
            </wp:positionV>
            <wp:extent cx="4155440" cy="2151380"/>
            <wp:effectExtent l="0" t="0" r="0" b="1270"/>
            <wp:wrapSquare wrapText="bothSides"/>
            <wp:docPr id="221402391" name="Picture 2" descr="Pathological Demand Avoidance: A Guide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ological Demand Avoidance: A Guide for Parents and Carers"/>
                    <pic:cNvPicPr>
                      <a:picLocks noChangeAspect="1" noChangeArrowheads="1"/>
                    </pic:cNvPicPr>
                  </pic:nvPicPr>
                  <pic:blipFill rotWithShape="1">
                    <a:blip r:embed="rId14">
                      <a:extLst>
                        <a:ext uri="{28A0092B-C50C-407E-A947-70E740481C1C}">
                          <a14:useLocalDpi xmlns:a14="http://schemas.microsoft.com/office/drawing/2010/main" val="0"/>
                        </a:ext>
                      </a:extLst>
                    </a:blip>
                    <a:srcRect l="5280" t="11200" r="4480" b="10934"/>
                    <a:stretch/>
                  </pic:blipFill>
                  <pic:spPr bwMode="auto">
                    <a:xfrm>
                      <a:off x="0" y="0"/>
                      <a:ext cx="4155440" cy="2151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0A227" w14:textId="77777777" w:rsidR="00670C53" w:rsidRDefault="00670C53" w:rsidP="005B74FD"/>
    <w:p w14:paraId="0D5321B8" w14:textId="77777777" w:rsidR="00670C53" w:rsidRDefault="00670C53" w:rsidP="005B74FD"/>
    <w:p w14:paraId="023E5AB1" w14:textId="77777777" w:rsidR="00451265" w:rsidRDefault="00451265" w:rsidP="005B74FD">
      <w:pPr>
        <w:rPr>
          <w:b/>
          <w:bCs/>
        </w:rPr>
      </w:pPr>
    </w:p>
    <w:p w14:paraId="3C5E01EF" w14:textId="77777777" w:rsidR="00451265" w:rsidRDefault="00451265" w:rsidP="005B74FD">
      <w:pPr>
        <w:rPr>
          <w:b/>
          <w:bCs/>
        </w:rPr>
      </w:pPr>
    </w:p>
    <w:p w14:paraId="3F0C4868" w14:textId="20701F41" w:rsidR="00451265" w:rsidRDefault="00451265" w:rsidP="005B74FD">
      <w:pPr>
        <w:rPr>
          <w:b/>
          <w:bCs/>
        </w:rPr>
      </w:pPr>
    </w:p>
    <w:p w14:paraId="764C859B" w14:textId="3DDCF11A" w:rsidR="00451265" w:rsidRDefault="00451265" w:rsidP="005B74FD">
      <w:pPr>
        <w:rPr>
          <w:b/>
          <w:bCs/>
        </w:rPr>
      </w:pPr>
    </w:p>
    <w:p w14:paraId="0AB757BE" w14:textId="601A404B" w:rsidR="00451265" w:rsidRDefault="005C6C3E">
      <w:pPr>
        <w:rPr>
          <w:b/>
          <w:bCs/>
        </w:rPr>
      </w:pPr>
      <w:r>
        <w:rPr>
          <w:noProof/>
        </w:rPr>
        <mc:AlternateContent>
          <mc:Choice Requires="wps">
            <w:drawing>
              <wp:anchor distT="0" distB="0" distL="114300" distR="114300" simplePos="0" relativeHeight="251658249" behindDoc="0" locked="0" layoutInCell="1" allowOverlap="1" wp14:anchorId="7AEA062E" wp14:editId="486E5FA2">
                <wp:simplePos x="0" y="0"/>
                <wp:positionH relativeFrom="margin">
                  <wp:posOffset>-26035</wp:posOffset>
                </wp:positionH>
                <wp:positionV relativeFrom="paragraph">
                  <wp:posOffset>45720</wp:posOffset>
                </wp:positionV>
                <wp:extent cx="4297680" cy="635"/>
                <wp:effectExtent l="0" t="0" r="7620" b="0"/>
                <wp:wrapSquare wrapText="bothSides"/>
                <wp:docPr id="18828005" name="Text Box 1"/>
                <wp:cNvGraphicFramePr/>
                <a:graphic xmlns:a="http://schemas.openxmlformats.org/drawingml/2006/main">
                  <a:graphicData uri="http://schemas.microsoft.com/office/word/2010/wordprocessingShape">
                    <wps:wsp>
                      <wps:cNvSpPr txBox="1"/>
                      <wps:spPr>
                        <a:xfrm>
                          <a:off x="0" y="0"/>
                          <a:ext cx="4297680" cy="635"/>
                        </a:xfrm>
                        <a:prstGeom prst="rect">
                          <a:avLst/>
                        </a:prstGeom>
                        <a:solidFill>
                          <a:prstClr val="white"/>
                        </a:solidFill>
                        <a:ln>
                          <a:noFill/>
                        </a:ln>
                      </wps:spPr>
                      <wps:txbx>
                        <w:txbxContent>
                          <w:p w14:paraId="11D17264" w14:textId="4CAEEB2F" w:rsidR="00670C53" w:rsidRPr="00A43196" w:rsidRDefault="00670C53" w:rsidP="00670C53">
                            <w:pPr>
                              <w:pStyle w:val="Caption"/>
                              <w:rPr>
                                <w:noProof/>
                                <w:sz w:val="22"/>
                                <w:szCs w:val="22"/>
                              </w:rPr>
                            </w:pPr>
                            <w:r>
                              <w:t xml:space="preserve">Figure </w:t>
                            </w:r>
                            <w:r>
                              <w:fldChar w:fldCharType="begin"/>
                            </w:r>
                            <w:r>
                              <w:instrText xml:space="preserve"> SEQ Figure \* ARABIC </w:instrText>
                            </w:r>
                            <w:r>
                              <w:fldChar w:fldCharType="separate"/>
                            </w:r>
                            <w:r w:rsidR="005768EC">
                              <w:rPr>
                                <w:noProof/>
                              </w:rPr>
                              <w:t>2</w:t>
                            </w:r>
                            <w:r>
                              <w:fldChar w:fldCharType="end"/>
                            </w:r>
                            <w:r>
                              <w:t>: Emotional regulation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EA062E" id="_x0000_s1028" type="#_x0000_t202" style="position:absolute;margin-left:-2.05pt;margin-top:3.6pt;width:338.4pt;height:.05pt;z-index:25165824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" stroked="f">
                <v:textbox style="mso-fit-shape-to-text:t" inset="0,0,0,0">
                  <w:txbxContent>
                    <w:p w14:paraId="11D17264" w14:textId="4CAEEB2F" w:rsidR="00670C53" w:rsidRPr="00A43196" w:rsidRDefault="00670C53" w:rsidP="00670C53">
                      <w:pPr>
                        <w:pStyle w:val="Caption"/>
                        <w:rPr>
                          <w:noProof/>
                          <w:sz w:val="22"/>
                          <w:szCs w:val="22"/>
                        </w:rPr>
                      </w:pPr>
                      <w:r>
                        <w:t xml:space="preserve">Figure </w:t>
                      </w:r>
                      <w:r>
                        <w:fldChar w:fldCharType="begin"/>
                      </w:r>
                      <w:r>
                        <w:instrText xml:space="preserve"> SEQ Figure \* ARABIC </w:instrText>
                      </w:r>
                      <w:r>
                        <w:fldChar w:fldCharType="separate"/>
                      </w:r>
                      <w:r w:rsidR="005768EC">
                        <w:rPr>
                          <w:noProof/>
                        </w:rPr>
                        <w:t>2</w:t>
                      </w:r>
                      <w:r>
                        <w:fldChar w:fldCharType="end"/>
                      </w:r>
                      <w:r>
                        <w:t>: Emotional regulation tool</w:t>
                      </w:r>
                    </w:p>
                  </w:txbxContent>
                </v:textbox>
                <w10:wrap type="square" anchorx="margin"/>
              </v:shape>
            </w:pict>
          </mc:Fallback>
        </mc:AlternateContent>
      </w:r>
      <w:r w:rsidR="00451265">
        <w:rPr>
          <w:b/>
          <w:bCs/>
        </w:rPr>
        <w:br w:type="page"/>
      </w:r>
    </w:p>
    <w:p w14:paraId="650AEC8F" w14:textId="1CEA53B5" w:rsidR="005D7DBA" w:rsidRDefault="005D7DBA" w:rsidP="005B74FD">
      <w:r w:rsidRPr="001A444D">
        <w:rPr>
          <w:b/>
          <w:bCs/>
        </w:rPr>
        <w:lastRenderedPageBreak/>
        <w:t>Spoon theory</w:t>
      </w:r>
      <w:r w:rsidR="00E20BE2">
        <w:t xml:space="preserve"> (created by Christine </w:t>
      </w:r>
      <w:proofErr w:type="spellStart"/>
      <w:r w:rsidR="00E20BE2">
        <w:t>Miserandino</w:t>
      </w:r>
      <w:proofErr w:type="spellEnd"/>
      <w:r w:rsidR="00E20BE2">
        <w:t xml:space="preserve"> in 2003)</w:t>
      </w:r>
      <w:r>
        <w:t xml:space="preserve"> </w:t>
      </w:r>
      <w:r w:rsidR="000D39ED">
        <w:t>is based on the idea that individuals wake up each day with a set number of spoons that symbolise the amount of energy and tolerance levels</w:t>
      </w:r>
      <w:r w:rsidR="00C81A9F">
        <w:t xml:space="preserve"> that they have</w:t>
      </w:r>
      <w:r w:rsidR="000D39ED">
        <w:t xml:space="preserve">. </w:t>
      </w:r>
      <w:r w:rsidR="004E31C6">
        <w:t>Factors within the environment and demands place</w:t>
      </w:r>
      <w:r w:rsidR="00FA3AA8">
        <w:t>d</w:t>
      </w:r>
      <w:r w:rsidR="004E31C6">
        <w:t xml:space="preserve"> on them can deplete these spoons rapidly, leading to fatigue and emotional dysregulation. </w:t>
      </w:r>
      <w:r w:rsidR="0035107F">
        <w:t xml:space="preserve">Dependent on the </w:t>
      </w:r>
      <w:r w:rsidR="00FA3AA8">
        <w:t>wide-ranging</w:t>
      </w:r>
      <w:r w:rsidR="0035107F">
        <w:t xml:space="preserve"> factors across a day, a child may use up more or less spoons, resulting in varying levels of tolerance </w:t>
      </w:r>
      <w:r w:rsidR="00E26692">
        <w:t xml:space="preserve">to demands. For some children, they may have very few spoons left by the time they </w:t>
      </w:r>
      <w:r w:rsidR="008B595E">
        <w:t xml:space="preserve">start school in the morning, resulting in them moving out of their window of tolerance very quickly when a demand is placed on them, whereas </w:t>
      </w:r>
      <w:r w:rsidR="00FA3AA8">
        <w:t>o</w:t>
      </w:r>
      <w:r w:rsidR="008B595E">
        <w:t xml:space="preserve">n another morning they may have more spoons at their disposal. </w:t>
      </w:r>
    </w:p>
    <w:p w14:paraId="2A199062" w14:textId="7612B886" w:rsidR="008B595E" w:rsidRDefault="008B595E" w:rsidP="005B74FD">
      <w:r>
        <w:t xml:space="preserve">This analogy can be a helpful way to explain to young people, families, and staff about how </w:t>
      </w:r>
      <w:r w:rsidR="00AD509F">
        <w:t>a</w:t>
      </w:r>
      <w:r w:rsidR="000A7907">
        <w:t>n</w:t>
      </w:r>
      <w:r w:rsidR="00A44807">
        <w:t xml:space="preserve"> autistic</w:t>
      </w:r>
      <w:r w:rsidR="00AD509F">
        <w:t xml:space="preserve"> child with an extreme demand avoidan</w:t>
      </w:r>
      <w:r w:rsidR="000A7907">
        <w:t>ce</w:t>
      </w:r>
      <w:r w:rsidR="00A44807">
        <w:t xml:space="preserve"> </w:t>
      </w:r>
      <w:r w:rsidR="00AD509F">
        <w:t xml:space="preserve">profile may experience their day in a visual, concrete way. </w:t>
      </w:r>
      <w:r w:rsidR="004F08E2">
        <w:t xml:space="preserve">This analogy also helps to explain the fluctuating tolerance levels of young people who may be able to tolerate more on some days than others. </w:t>
      </w:r>
    </w:p>
    <w:p w14:paraId="55DC5C1A" w14:textId="77777777" w:rsidR="005D7DBA" w:rsidRDefault="005D7DBA" w:rsidP="005B74FD"/>
    <w:p w14:paraId="2AFE7B1D" w14:textId="77777777" w:rsidR="005D7DBA" w:rsidRDefault="005D7DBA" w:rsidP="005B74FD"/>
    <w:p w14:paraId="1BC16012" w14:textId="77777777" w:rsidR="00707AA4" w:rsidRDefault="00C54ED2" w:rsidP="00707AA4">
      <w:pPr>
        <w:keepNext/>
        <w:jc w:val="center"/>
      </w:pPr>
      <w:r>
        <w:rPr>
          <w:noProof/>
        </w:rPr>
        <w:drawing>
          <wp:inline distT="0" distB="0" distL="0" distR="0" wp14:anchorId="3280E490" wp14:editId="67316243">
            <wp:extent cx="4794738" cy="5123559"/>
            <wp:effectExtent l="0" t="0" r="6350" b="1270"/>
            <wp:docPr id="472488758" name="Picture 3" descr="Spoon Theory — Awareness for POT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oon Theory — Awareness for POTSie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4442"/>
                    <a:stretch/>
                  </pic:blipFill>
                  <pic:spPr bwMode="auto">
                    <a:xfrm>
                      <a:off x="0" y="0"/>
                      <a:ext cx="4805627" cy="5135195"/>
                    </a:xfrm>
                    <a:prstGeom prst="rect">
                      <a:avLst/>
                    </a:prstGeom>
                    <a:noFill/>
                    <a:ln>
                      <a:noFill/>
                    </a:ln>
                    <a:extLst>
                      <a:ext uri="{53640926-AAD7-44D8-BBD7-CCE9431645EC}">
                        <a14:shadowObscured xmlns:a14="http://schemas.microsoft.com/office/drawing/2010/main"/>
                      </a:ext>
                    </a:extLst>
                  </pic:spPr>
                </pic:pic>
              </a:graphicData>
            </a:graphic>
          </wp:inline>
        </w:drawing>
      </w:r>
    </w:p>
    <w:p w14:paraId="6FED3CFA" w14:textId="6352F199" w:rsidR="005B74FD" w:rsidRDefault="00707AA4" w:rsidP="00707AA4">
      <w:pPr>
        <w:pStyle w:val="Caption"/>
        <w:jc w:val="center"/>
      </w:pPr>
      <w:r>
        <w:t xml:space="preserve">Figure </w:t>
      </w:r>
      <w:r>
        <w:fldChar w:fldCharType="begin"/>
      </w:r>
      <w:r>
        <w:instrText xml:space="preserve"> SEQ Figure \* ARABIC </w:instrText>
      </w:r>
      <w:r>
        <w:fldChar w:fldCharType="separate"/>
      </w:r>
      <w:r w:rsidR="005768EC">
        <w:rPr>
          <w:noProof/>
        </w:rPr>
        <w:t>3</w:t>
      </w:r>
      <w:r>
        <w:fldChar w:fldCharType="end"/>
      </w:r>
      <w:r>
        <w:t>: Spoon Theory</w:t>
      </w:r>
    </w:p>
    <w:p w14:paraId="433EBDEA" w14:textId="1A2988E0" w:rsidR="00BF2723" w:rsidRDefault="00BF2723" w:rsidP="00BF2723">
      <w:pPr>
        <w:pStyle w:val="Heading2"/>
      </w:pPr>
      <w:bookmarkStart w:id="4" w:name="_Toc182816735"/>
      <w:r w:rsidRPr="5B48E8AF">
        <w:lastRenderedPageBreak/>
        <w:t>Strengths of individuals with a</w:t>
      </w:r>
      <w:r>
        <w:t xml:space="preserve">n extreme demand avoidant </w:t>
      </w:r>
      <w:r w:rsidRPr="5B48E8AF">
        <w:t>profile</w:t>
      </w:r>
      <w:bookmarkEnd w:id="4"/>
    </w:p>
    <w:p w14:paraId="5908A48E" w14:textId="24A36CB1" w:rsidR="00BF2723" w:rsidRDefault="00F66615" w:rsidP="00BF2723">
      <w:pPr>
        <w:shd w:val="clear" w:color="auto" w:fill="FFFFFF" w:themeFill="background1"/>
        <w:spacing w:after="240"/>
      </w:pPr>
      <w:r>
        <w:rPr>
          <w:noProof/>
        </w:rPr>
        <w:drawing>
          <wp:anchor distT="0" distB="0" distL="114300" distR="114300" simplePos="0" relativeHeight="251660300" behindDoc="0" locked="0" layoutInCell="1" allowOverlap="1" wp14:anchorId="39F71745" wp14:editId="588584AE">
            <wp:simplePos x="0" y="0"/>
            <wp:positionH relativeFrom="column">
              <wp:posOffset>3086100</wp:posOffset>
            </wp:positionH>
            <wp:positionV relativeFrom="paragraph">
              <wp:posOffset>469265</wp:posOffset>
            </wp:positionV>
            <wp:extent cx="2933700" cy="2933700"/>
            <wp:effectExtent l="0" t="0" r="0" b="0"/>
            <wp:wrapSquare wrapText="bothSides"/>
            <wp:docPr id="126324947" name="Picture 1" descr="Recognising brain strengths • Recipes for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14:sizeRelH relativeFrom="page">
              <wp14:pctWidth>0</wp14:pctWidth>
            </wp14:sizeRelH>
            <wp14:sizeRelV relativeFrom="page">
              <wp14:pctHeight>0</wp14:pctHeight>
            </wp14:sizeRelV>
          </wp:anchor>
        </w:drawing>
      </w:r>
      <w:r w:rsidR="00BF2723">
        <w:t>In addition to some of the challenges experienced, it is important to note the strengths of an individual with an extreme demand avoidant profile.</w:t>
      </w:r>
    </w:p>
    <w:p w14:paraId="37932E8A" w14:textId="1B04DD1D" w:rsidR="00BF2723" w:rsidRDefault="00BF2723" w:rsidP="38A9310A">
      <w:pPr>
        <w:pStyle w:val="ListParagraph"/>
        <w:ind w:left="360"/>
      </w:pPr>
    </w:p>
    <w:p w14:paraId="3B9DC0AA" w14:textId="1CF65A99" w:rsidR="00BF2723" w:rsidRDefault="00BF2723" w:rsidP="00BF2723">
      <w:pPr>
        <w:pStyle w:val="ListParagraph"/>
        <w:numPr>
          <w:ilvl w:val="0"/>
          <w:numId w:val="20"/>
        </w:numPr>
      </w:pPr>
      <w:r>
        <w:t xml:space="preserve">They can often show advanced verbal skills to articulate needs, express opinions and advocate for themselves. </w:t>
      </w:r>
    </w:p>
    <w:p w14:paraId="2DF514DF" w14:textId="77777777" w:rsidR="00BF2723" w:rsidRDefault="00BF2723" w:rsidP="00BF2723">
      <w:pPr>
        <w:pStyle w:val="ListParagraph"/>
        <w:numPr>
          <w:ilvl w:val="0"/>
          <w:numId w:val="20"/>
        </w:numPr>
      </w:pPr>
      <w:r>
        <w:t>They can have very good negotiation strategies.</w:t>
      </w:r>
    </w:p>
    <w:p w14:paraId="2E2E840F" w14:textId="77777777" w:rsidR="00BF2723" w:rsidRDefault="00BF2723" w:rsidP="00BF2723">
      <w:pPr>
        <w:pStyle w:val="ListParagraph"/>
        <w:numPr>
          <w:ilvl w:val="0"/>
          <w:numId w:val="20"/>
        </w:numPr>
      </w:pPr>
      <w:r>
        <w:t xml:space="preserve">They can often display remarkable resilience and determination. </w:t>
      </w:r>
    </w:p>
    <w:p w14:paraId="498CED25" w14:textId="66C35BFD" w:rsidR="00BF2723" w:rsidRDefault="00BF2723" w:rsidP="00BF2723">
      <w:pPr>
        <w:pStyle w:val="ListParagraph"/>
        <w:numPr>
          <w:ilvl w:val="0"/>
          <w:numId w:val="20"/>
        </w:numPr>
      </w:pPr>
      <w:r>
        <w:t xml:space="preserve">They can often show exceptional creativity and imagination. They may think outside the box, approach problems with unconventional solutions and exhibit innovative thinking. </w:t>
      </w:r>
    </w:p>
    <w:p w14:paraId="3E727909" w14:textId="77777777" w:rsidR="00BF2723" w:rsidRDefault="00BF2723" w:rsidP="00BF2723">
      <w:pPr>
        <w:pStyle w:val="ListParagraph"/>
        <w:numPr>
          <w:ilvl w:val="0"/>
          <w:numId w:val="20"/>
        </w:numPr>
      </w:pPr>
      <w:r>
        <w:t xml:space="preserve">They can often show very good attention to detail and observational skills. </w:t>
      </w:r>
    </w:p>
    <w:p w14:paraId="489A2AE1" w14:textId="33139063" w:rsidR="00BF2723" w:rsidRDefault="00BF2723" w:rsidP="00BF2723">
      <w:pPr>
        <w:pStyle w:val="ListParagraph"/>
        <w:numPr>
          <w:ilvl w:val="0"/>
          <w:numId w:val="20"/>
        </w:numPr>
      </w:pPr>
      <w:r>
        <w:t xml:space="preserve">They can speak honestly and directly which can open helpful discussion. </w:t>
      </w:r>
    </w:p>
    <w:p w14:paraId="41BB231C" w14:textId="77777777" w:rsidR="00BF2723" w:rsidRPr="00BF2723" w:rsidRDefault="00BF2723" w:rsidP="00BF2723"/>
    <w:p w14:paraId="1BB0141B" w14:textId="4045112B" w:rsidR="00F72FF7" w:rsidRDefault="00F72FF7" w:rsidP="00F72FF7">
      <w:pPr>
        <w:pStyle w:val="Heading2"/>
      </w:pPr>
      <w:bookmarkStart w:id="5" w:name="_Toc182816736"/>
      <w:r>
        <w:t>Assessment</w:t>
      </w:r>
      <w:bookmarkEnd w:id="5"/>
    </w:p>
    <w:p w14:paraId="241F7EC1" w14:textId="4EBD3010" w:rsidR="005D4EE4" w:rsidRDefault="185F01DD" w:rsidP="00663188">
      <w:r>
        <w:t>PDA</w:t>
      </w:r>
      <w:r w:rsidR="311261B2">
        <w:t xml:space="preserve"> does not currently appear in diagnostic manuals (DSM-V, ICD-10/11) </w:t>
      </w:r>
      <w:r w:rsidR="553B3AB6">
        <w:t xml:space="preserve">and is not recognised within the </w:t>
      </w:r>
      <w:r w:rsidR="005C6C3E">
        <w:t>Southwest</w:t>
      </w:r>
      <w:r w:rsidR="005D4EE4">
        <w:t xml:space="preserve"> London and St George’s </w:t>
      </w:r>
      <w:r w:rsidR="553B3AB6">
        <w:t xml:space="preserve">NHS Trust.  </w:t>
      </w:r>
      <w:r w:rsidR="1C32ED59">
        <w:t>T</w:t>
      </w:r>
      <w:r w:rsidR="553B3AB6">
        <w:t>herefore</w:t>
      </w:r>
      <w:r w:rsidR="5B2A43FA">
        <w:t xml:space="preserve">, </w:t>
      </w:r>
      <w:r w:rsidR="553B3AB6">
        <w:t>i</w:t>
      </w:r>
      <w:r w:rsidR="40549648">
        <w:t xml:space="preserve">t </w:t>
      </w:r>
      <w:r w:rsidR="5E670787">
        <w:t>cannot</w:t>
      </w:r>
      <w:r w:rsidR="553B3AB6">
        <w:t xml:space="preserve"> </w:t>
      </w:r>
      <w:r w:rsidR="19FA3AFA">
        <w:t xml:space="preserve">be </w:t>
      </w:r>
      <w:r w:rsidR="553B3AB6">
        <w:t xml:space="preserve">formally </w:t>
      </w:r>
      <w:r w:rsidR="0072101B">
        <w:t>given</w:t>
      </w:r>
      <w:r w:rsidR="311261B2">
        <w:t xml:space="preserve"> as a separate diagnosis</w:t>
      </w:r>
      <w:r w:rsidR="0072101B">
        <w:t xml:space="preserve"> to Autism</w:t>
      </w:r>
      <w:r w:rsidR="45D1EBDE">
        <w:t xml:space="preserve">.  </w:t>
      </w:r>
      <w:r w:rsidR="4AC2E2B5">
        <w:t xml:space="preserve"> </w:t>
      </w:r>
      <w:r w:rsidR="4FFFFE4C">
        <w:t xml:space="preserve">However, </w:t>
      </w:r>
      <w:r w:rsidR="008A4ED5">
        <w:t xml:space="preserve">some professionals </w:t>
      </w:r>
      <w:r w:rsidR="0072101B">
        <w:t>differentiate in their reporting</w:t>
      </w:r>
      <w:r w:rsidR="4AC2E2B5">
        <w:t xml:space="preserve"> between autistic individuals and autistic individuals with an</w:t>
      </w:r>
      <w:r w:rsidR="5D624783">
        <w:t xml:space="preserve"> additional </w:t>
      </w:r>
      <w:r w:rsidR="7B751967">
        <w:t>demand avoidance profile</w:t>
      </w:r>
      <w:r w:rsidR="10FF9CBB">
        <w:t xml:space="preserve"> which </w:t>
      </w:r>
      <w:r w:rsidR="008A4ED5">
        <w:t xml:space="preserve">can be </w:t>
      </w:r>
      <w:r w:rsidR="10FF9CBB">
        <w:t>associate</w:t>
      </w:r>
      <w:r w:rsidR="008A4ED5">
        <w:t>d</w:t>
      </w:r>
      <w:r w:rsidR="10FF9CBB">
        <w:t xml:space="preserve"> with PDA.</w:t>
      </w:r>
      <w:r w:rsidR="00081009">
        <w:t xml:space="preserve"> </w:t>
      </w:r>
    </w:p>
    <w:p w14:paraId="412DF7C3" w14:textId="77777777" w:rsidR="00783A3A" w:rsidRPr="00783A3A" w:rsidRDefault="00783A3A" w:rsidP="00663188">
      <w:pPr>
        <w:rPr>
          <w:sz w:val="6"/>
          <w:szCs w:val="6"/>
        </w:rPr>
      </w:pPr>
    </w:p>
    <w:tbl>
      <w:tblPr>
        <w:tblStyle w:val="TableGrid"/>
        <w:tblW w:w="0" w:type="auto"/>
        <w:shd w:val="clear" w:color="auto" w:fill="C1E4F5" w:themeFill="accent1" w:themeFillTint="33"/>
        <w:tblLook w:val="04A0" w:firstRow="1" w:lastRow="0" w:firstColumn="1" w:lastColumn="0" w:noHBand="0" w:noVBand="1"/>
      </w:tblPr>
      <w:tblGrid>
        <w:gridCol w:w="9016"/>
      </w:tblGrid>
      <w:tr w:rsidR="005D4EE4" w14:paraId="028235F4" w14:textId="77777777" w:rsidTr="005D4EE4">
        <w:tc>
          <w:tcPr>
            <w:tcW w:w="9016" w:type="dxa"/>
            <w:shd w:val="clear" w:color="auto" w:fill="C1E4F5" w:themeFill="accent1" w:themeFillTint="33"/>
          </w:tcPr>
          <w:p w14:paraId="37802B6C" w14:textId="77777777" w:rsidR="005D4EE4" w:rsidRDefault="005D4EE4" w:rsidP="005D4EE4">
            <w:pPr>
              <w:rPr>
                <w:rFonts w:eastAsiaTheme="minorEastAsia"/>
                <w:color w:val="000000" w:themeColor="text1"/>
              </w:rPr>
            </w:pPr>
          </w:p>
          <w:p w14:paraId="4B0E9F88" w14:textId="77777777" w:rsidR="005D4EE4" w:rsidRPr="00031931" w:rsidRDefault="005D4EE4" w:rsidP="005D4EE4">
            <w:pPr>
              <w:jc w:val="center"/>
              <w:rPr>
                <w:rFonts w:eastAsiaTheme="minorEastAsia"/>
                <w:b/>
                <w:bCs/>
                <w:i/>
                <w:iCs/>
                <w:color w:val="000000" w:themeColor="text1"/>
              </w:rPr>
            </w:pPr>
            <w:r w:rsidRPr="7B45D075">
              <w:rPr>
                <w:rFonts w:eastAsiaTheme="minorEastAsia"/>
                <w:i/>
                <w:iCs/>
                <w:color w:val="000000" w:themeColor="text1"/>
              </w:rPr>
              <w:t xml:space="preserve">When a child is being assessed for Autism </w:t>
            </w:r>
            <w:r>
              <w:rPr>
                <w:rFonts w:eastAsiaTheme="minorEastAsia"/>
                <w:i/>
                <w:iCs/>
                <w:color w:val="000000" w:themeColor="text1"/>
              </w:rPr>
              <w:t xml:space="preserve">by the Cognus Clinical Psychology Service </w:t>
            </w:r>
            <w:r w:rsidRPr="7B45D075">
              <w:rPr>
                <w:rFonts w:eastAsiaTheme="minorEastAsia"/>
                <w:i/>
                <w:iCs/>
                <w:color w:val="000000" w:themeColor="text1"/>
              </w:rPr>
              <w:t>and presents with characteristics in line with a PDA profile, this will be shared during the assessment and labelled as</w:t>
            </w:r>
            <w:r>
              <w:rPr>
                <w:rFonts w:eastAsiaTheme="minorEastAsia"/>
                <w:b/>
                <w:bCs/>
                <w:i/>
                <w:iCs/>
                <w:color w:val="000000" w:themeColor="text1"/>
              </w:rPr>
              <w:t xml:space="preserve"> </w:t>
            </w:r>
            <w:r w:rsidRPr="1ECCBB46">
              <w:rPr>
                <w:rFonts w:eastAsiaTheme="minorEastAsia"/>
                <w:b/>
                <w:bCs/>
                <w:i/>
                <w:iCs/>
                <w:color w:val="000000" w:themeColor="text1"/>
              </w:rPr>
              <w:t>Extreme Demand Avoidance.</w:t>
            </w:r>
          </w:p>
          <w:p w14:paraId="06BFADFB" w14:textId="77777777" w:rsidR="005D4EE4" w:rsidRDefault="005D4EE4" w:rsidP="005D4EE4">
            <w:pPr>
              <w:jc w:val="center"/>
            </w:pPr>
          </w:p>
        </w:tc>
      </w:tr>
    </w:tbl>
    <w:p w14:paraId="3AFD86B3" w14:textId="77777777" w:rsidR="005D4EE4" w:rsidRDefault="005D4EE4" w:rsidP="00663188"/>
    <w:p w14:paraId="6D4F3835" w14:textId="7ABCEE57" w:rsidR="00663188" w:rsidRDefault="00081009" w:rsidP="00663188">
      <w:r>
        <w:t>Within the Cognus Clinical Psychology Service, t</w:t>
      </w:r>
      <w:r w:rsidR="4D3EAAC3">
        <w:t xml:space="preserve">he following would be considered as part of an autism diagnosis to </w:t>
      </w:r>
      <w:r w:rsidR="6FAFBA13">
        <w:t>consider</w:t>
      </w:r>
      <w:r w:rsidR="7B751967">
        <w:t xml:space="preserve"> a potential</w:t>
      </w:r>
      <w:r w:rsidR="6FAFBA13">
        <w:t xml:space="preserve"> demand avoidan</w:t>
      </w:r>
      <w:r w:rsidR="7B751967">
        <w:t xml:space="preserve">t </w:t>
      </w:r>
      <w:r w:rsidR="6FAFBA13">
        <w:t>profile</w:t>
      </w:r>
      <w:r w:rsidR="39B60D08">
        <w:t>.</w:t>
      </w:r>
    </w:p>
    <w:p w14:paraId="2D4C9CBA" w14:textId="77777777" w:rsidR="005D4EE4" w:rsidRDefault="005D4EE4" w:rsidP="00663188"/>
    <w:p w14:paraId="04485EFF" w14:textId="0D902A8E" w:rsidR="00663188" w:rsidRPr="00582EA6" w:rsidRDefault="3F3C74CB" w:rsidP="005C2082">
      <w:pPr>
        <w:pStyle w:val="Heading3"/>
        <w:rPr>
          <w:rFonts w:eastAsiaTheme="minorEastAsia"/>
        </w:rPr>
      </w:pPr>
      <w:bookmarkStart w:id="6" w:name="_Toc182816738"/>
      <w:r w:rsidRPr="5B48E8AF">
        <w:rPr>
          <w:rFonts w:eastAsiaTheme="minorEastAsia"/>
        </w:rPr>
        <w:t>Key Characteristics</w:t>
      </w:r>
      <w:bookmarkEnd w:id="6"/>
      <w:r w:rsidRPr="5B48E8AF">
        <w:rPr>
          <w:rFonts w:eastAsiaTheme="minorEastAsia"/>
        </w:rPr>
        <w:t xml:space="preserve"> </w:t>
      </w:r>
    </w:p>
    <w:p w14:paraId="60E7DB9C" w14:textId="0D37D14A" w:rsidR="00C63330" w:rsidRDefault="00C63330" w:rsidP="5B48E8AF">
      <w:pPr>
        <w:shd w:val="clear" w:color="auto" w:fill="FFFFFF" w:themeFill="background1"/>
        <w:spacing w:after="240"/>
      </w:pPr>
      <w:r>
        <w:t xml:space="preserve">It is important to note </w:t>
      </w:r>
      <w:r w:rsidR="0047439C">
        <w:t>that e</w:t>
      </w:r>
      <w:r w:rsidRPr="00C63330">
        <w:t>veryone experiences ‘demand avoidance’ (resistance to doing something that is requested or expected of you) sometimes. However, here we use demand avoidance to mean the characteristic of a persistent and marked resistance to 'the demands of everyday life’, which may include essential demands such as eating and sleeping as well as expected demands such as going to school or work.</w:t>
      </w:r>
    </w:p>
    <w:p w14:paraId="7236B419" w14:textId="376089C9" w:rsidR="00663188" w:rsidRDefault="3F3C74CB" w:rsidP="5B48E8AF">
      <w:pPr>
        <w:shd w:val="clear" w:color="auto" w:fill="FFFFFF" w:themeFill="background1"/>
        <w:spacing w:after="240"/>
      </w:pPr>
      <w:r>
        <w:lastRenderedPageBreak/>
        <w:t xml:space="preserve">Some of the key </w:t>
      </w:r>
      <w:r w:rsidR="00E77F9B">
        <w:t>characteristics</w:t>
      </w:r>
      <w:r>
        <w:t xml:space="preserve"> </w:t>
      </w:r>
      <w:r w:rsidR="7449714B">
        <w:t>include:</w:t>
      </w:r>
    </w:p>
    <w:p w14:paraId="396FD779" w14:textId="4A4183CB" w:rsidR="00663188" w:rsidRPr="000E2E49" w:rsidRDefault="16B965CF" w:rsidP="000E2E49">
      <w:pPr>
        <w:pStyle w:val="ListParagraph"/>
        <w:numPr>
          <w:ilvl w:val="0"/>
          <w:numId w:val="6"/>
        </w:numPr>
        <w:shd w:val="clear" w:color="auto" w:fill="FFFFFF" w:themeFill="background1"/>
        <w:spacing w:after="0"/>
        <w:rPr>
          <w:rFonts w:eastAsiaTheme="minorEastAsia"/>
          <w:b/>
          <w:bCs/>
        </w:rPr>
      </w:pPr>
      <w:r w:rsidRPr="000E2E49">
        <w:rPr>
          <w:rFonts w:eastAsiaTheme="minorEastAsia"/>
          <w:b/>
          <w:bCs/>
        </w:rPr>
        <w:t>R</w:t>
      </w:r>
      <w:hyperlink r:id="rId17" w:anchor="resists">
        <w:r w:rsidR="7449714B" w:rsidRPr="000E2E49">
          <w:rPr>
            <w:rStyle w:val="Hyperlink"/>
            <w:rFonts w:eastAsiaTheme="minorEastAsia"/>
            <w:b/>
            <w:bCs/>
            <w:color w:val="auto"/>
            <w:u w:val="none"/>
          </w:rPr>
          <w:t>esists and avoids</w:t>
        </w:r>
      </w:hyperlink>
      <w:r w:rsidR="7449714B" w:rsidRPr="000E2E49">
        <w:rPr>
          <w:rFonts w:eastAsiaTheme="minorEastAsia"/>
          <w:b/>
          <w:bCs/>
        </w:rPr>
        <w:t xml:space="preserve"> the ordinary demands of life.</w:t>
      </w:r>
    </w:p>
    <w:p w14:paraId="2C31697D" w14:textId="458A596D" w:rsidR="00663188" w:rsidRPr="00582EA6" w:rsidRDefault="00663188" w:rsidP="5B48E8AF">
      <w:pPr>
        <w:pStyle w:val="ListParagraph"/>
        <w:shd w:val="clear" w:color="auto" w:fill="FFFFFF" w:themeFill="background1"/>
        <w:spacing w:after="0"/>
        <w:rPr>
          <w:rFonts w:eastAsiaTheme="minorEastAsia"/>
        </w:rPr>
      </w:pPr>
    </w:p>
    <w:p w14:paraId="5BE766AB" w14:textId="2E198436" w:rsidR="00663188" w:rsidRDefault="16472FDC" w:rsidP="00204576">
      <w:pPr>
        <w:shd w:val="clear" w:color="auto" w:fill="FFFFFF" w:themeFill="background1"/>
        <w:spacing w:after="0"/>
        <w:rPr>
          <w:rFonts w:eastAsiaTheme="minorEastAsia"/>
        </w:rPr>
      </w:pPr>
      <w:r w:rsidRPr="00204576">
        <w:rPr>
          <w:rFonts w:eastAsiaTheme="minorEastAsia"/>
        </w:rPr>
        <w:t xml:space="preserve">There are many types of </w:t>
      </w:r>
      <w:r w:rsidR="00D46AE4" w:rsidRPr="00204576">
        <w:rPr>
          <w:rFonts w:eastAsiaTheme="minorEastAsia"/>
        </w:rPr>
        <w:t>demands</w:t>
      </w:r>
      <w:r w:rsidR="00D46AE4">
        <w:rPr>
          <w:rFonts w:eastAsiaTheme="minorEastAsia"/>
        </w:rPr>
        <w:t>:</w:t>
      </w:r>
    </w:p>
    <w:p w14:paraId="10B7B9CB" w14:textId="77777777" w:rsidR="00D46AE4" w:rsidRDefault="00D46AE4" w:rsidP="00204576">
      <w:pPr>
        <w:shd w:val="clear" w:color="auto" w:fill="FFFFFF" w:themeFill="background1"/>
        <w:spacing w:after="0"/>
        <w:rPr>
          <w:rFonts w:eastAsiaTheme="minorEastAsia"/>
        </w:rPr>
      </w:pPr>
    </w:p>
    <w:tbl>
      <w:tblPr>
        <w:tblStyle w:val="TableGrid"/>
        <w:tblW w:w="0" w:type="auto"/>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shd w:val="clear" w:color="auto" w:fill="DAE9F7" w:themeFill="text2" w:themeFillTint="1A"/>
        <w:tblLook w:val="04A0" w:firstRow="1" w:lastRow="0" w:firstColumn="1" w:lastColumn="0" w:noHBand="0" w:noVBand="1"/>
      </w:tblPr>
      <w:tblGrid>
        <w:gridCol w:w="2263"/>
        <w:gridCol w:w="6753"/>
      </w:tblGrid>
      <w:tr w:rsidR="00D46AE4" w14:paraId="7E5D3EBC" w14:textId="77777777" w:rsidTr="00115819">
        <w:tc>
          <w:tcPr>
            <w:tcW w:w="2263" w:type="dxa"/>
            <w:shd w:val="clear" w:color="auto" w:fill="DAE9F7" w:themeFill="text2" w:themeFillTint="1A"/>
          </w:tcPr>
          <w:p w14:paraId="06DB9291" w14:textId="68BBC03E" w:rsidR="00D46AE4" w:rsidRDefault="00D46AE4" w:rsidP="00204576">
            <w:pPr>
              <w:rPr>
                <w:rFonts w:eastAsiaTheme="minorEastAsia"/>
              </w:rPr>
            </w:pPr>
            <w:r>
              <w:rPr>
                <w:rFonts w:eastAsiaTheme="minorEastAsia"/>
              </w:rPr>
              <w:t>A direct demand</w:t>
            </w:r>
          </w:p>
        </w:tc>
        <w:tc>
          <w:tcPr>
            <w:tcW w:w="6753" w:type="dxa"/>
            <w:shd w:val="clear" w:color="auto" w:fill="DAE9F7" w:themeFill="text2" w:themeFillTint="1A"/>
          </w:tcPr>
          <w:p w14:paraId="309279F3" w14:textId="748D1178" w:rsidR="00D46AE4" w:rsidRPr="00D46AE4" w:rsidRDefault="00D46AE4" w:rsidP="00204576">
            <w:pPr>
              <w:rPr>
                <w:rFonts w:eastAsiaTheme="minorEastAsia"/>
              </w:rPr>
            </w:pPr>
            <w:r>
              <w:rPr>
                <w:lang w:eastAsia="en-GB"/>
              </w:rPr>
              <w:t>A</w:t>
            </w:r>
            <w:r w:rsidRPr="00D46AE4">
              <w:rPr>
                <w:lang w:eastAsia="en-GB"/>
              </w:rPr>
              <w:t>n instruction, such as ‘brush your teeth’, ‘put your coat on’ or ‘complete your tax return’</w:t>
            </w:r>
          </w:p>
        </w:tc>
      </w:tr>
      <w:tr w:rsidR="00D46AE4" w14:paraId="15B72844" w14:textId="77777777" w:rsidTr="00115819">
        <w:tc>
          <w:tcPr>
            <w:tcW w:w="2263" w:type="dxa"/>
            <w:shd w:val="clear" w:color="auto" w:fill="DAE9F7" w:themeFill="text2" w:themeFillTint="1A"/>
          </w:tcPr>
          <w:p w14:paraId="5A3C9BDF" w14:textId="3E0BCEB9" w:rsidR="00D46AE4" w:rsidRDefault="00D46AE4" w:rsidP="00204576">
            <w:pPr>
              <w:rPr>
                <w:rFonts w:eastAsiaTheme="minorEastAsia"/>
              </w:rPr>
            </w:pPr>
            <w:r>
              <w:rPr>
                <w:rFonts w:eastAsiaTheme="minorEastAsia"/>
              </w:rPr>
              <w:t>An internal demand</w:t>
            </w:r>
          </w:p>
        </w:tc>
        <w:tc>
          <w:tcPr>
            <w:tcW w:w="6753" w:type="dxa"/>
            <w:shd w:val="clear" w:color="auto" w:fill="DAE9F7" w:themeFill="text2" w:themeFillTint="1A"/>
          </w:tcPr>
          <w:p w14:paraId="6234914D" w14:textId="7541EA1D" w:rsidR="00D46AE4" w:rsidRPr="00D46AE4" w:rsidRDefault="00D46AE4" w:rsidP="00204576">
            <w:pPr>
              <w:rPr>
                <w:rFonts w:eastAsiaTheme="minorEastAsia"/>
              </w:rPr>
            </w:pPr>
            <w:r>
              <w:rPr>
                <w:lang w:eastAsia="en-GB"/>
              </w:rPr>
              <w:t>W</w:t>
            </w:r>
            <w:r w:rsidRPr="00D46AE4">
              <w:rPr>
                <w:lang w:eastAsia="en-GB"/>
              </w:rPr>
              <w:t>illing yourself to do something, bodily needs such as hunger or needing the toilet, personal hygiene, or taking medication</w:t>
            </w:r>
          </w:p>
        </w:tc>
      </w:tr>
      <w:tr w:rsidR="00D46AE4" w14:paraId="6BA11F20" w14:textId="77777777" w:rsidTr="00115819">
        <w:tc>
          <w:tcPr>
            <w:tcW w:w="2263" w:type="dxa"/>
            <w:shd w:val="clear" w:color="auto" w:fill="DAE9F7" w:themeFill="text2" w:themeFillTint="1A"/>
          </w:tcPr>
          <w:p w14:paraId="2E9084C2" w14:textId="47EC9C41" w:rsidR="00D46AE4" w:rsidRDefault="00D46AE4" w:rsidP="00204576">
            <w:pPr>
              <w:rPr>
                <w:rFonts w:eastAsiaTheme="minorEastAsia"/>
              </w:rPr>
            </w:pPr>
            <w:r>
              <w:rPr>
                <w:rFonts w:eastAsiaTheme="minorEastAsia"/>
              </w:rPr>
              <w:t>An indirect or implied demand</w:t>
            </w:r>
          </w:p>
        </w:tc>
        <w:tc>
          <w:tcPr>
            <w:tcW w:w="6753" w:type="dxa"/>
            <w:shd w:val="clear" w:color="auto" w:fill="DAE9F7" w:themeFill="text2" w:themeFillTint="1A"/>
          </w:tcPr>
          <w:p w14:paraId="7941C7F6" w14:textId="51F22E76" w:rsidR="00D46AE4" w:rsidRPr="00D46AE4" w:rsidRDefault="00D46AE4" w:rsidP="00204576">
            <w:pPr>
              <w:rPr>
                <w:rFonts w:eastAsiaTheme="minorEastAsia"/>
              </w:rPr>
            </w:pPr>
            <w:r>
              <w:rPr>
                <w:lang w:eastAsia="en-GB"/>
              </w:rPr>
              <w:t>I</w:t>
            </w:r>
            <w:r w:rsidRPr="00D46AE4">
              <w:rPr>
                <w:lang w:eastAsia="en-GB"/>
              </w:rPr>
              <w:t>ncluding any expectation, such as a question that requires an answer, food in front of you that you are expected to eat, observing manners, or participating in celebrations</w:t>
            </w:r>
          </w:p>
        </w:tc>
      </w:tr>
      <w:tr w:rsidR="00D46AE4" w14:paraId="6F14E6A9" w14:textId="77777777" w:rsidTr="00115819">
        <w:tc>
          <w:tcPr>
            <w:tcW w:w="2263" w:type="dxa"/>
            <w:shd w:val="clear" w:color="auto" w:fill="DAE9F7" w:themeFill="text2" w:themeFillTint="1A"/>
          </w:tcPr>
          <w:p w14:paraId="1F340B15" w14:textId="7074897E" w:rsidR="00D46AE4" w:rsidRDefault="00D46AE4" w:rsidP="00204576">
            <w:pPr>
              <w:rPr>
                <w:rFonts w:eastAsiaTheme="minorEastAsia"/>
              </w:rPr>
            </w:pPr>
            <w:r>
              <w:rPr>
                <w:rFonts w:eastAsiaTheme="minorEastAsia"/>
              </w:rPr>
              <w:t>A demand in a demand</w:t>
            </w:r>
          </w:p>
        </w:tc>
        <w:tc>
          <w:tcPr>
            <w:tcW w:w="6753" w:type="dxa"/>
            <w:shd w:val="clear" w:color="auto" w:fill="DAE9F7" w:themeFill="text2" w:themeFillTint="1A"/>
          </w:tcPr>
          <w:p w14:paraId="2A99F33B" w14:textId="77376859" w:rsidR="00D46AE4" w:rsidRPr="00D46AE4" w:rsidRDefault="00D46AE4" w:rsidP="00204576">
            <w:pPr>
              <w:rPr>
                <w:rFonts w:eastAsiaTheme="minorEastAsia"/>
              </w:rPr>
            </w:pPr>
            <w:r>
              <w:rPr>
                <w:lang w:eastAsia="en-GB"/>
              </w:rPr>
              <w:t>G</w:t>
            </w:r>
            <w:r w:rsidRPr="00D46AE4">
              <w:rPr>
                <w:lang w:eastAsia="en-GB"/>
              </w:rPr>
              <w:t>oing to cinema can be a demand in a demand, sitting and sitting quietly, eating, watching etc</w:t>
            </w:r>
          </w:p>
        </w:tc>
      </w:tr>
    </w:tbl>
    <w:p w14:paraId="2BE9B7F9" w14:textId="77777777" w:rsidR="00D46AE4" w:rsidRPr="00204576" w:rsidRDefault="00D46AE4" w:rsidP="00204576">
      <w:pPr>
        <w:shd w:val="clear" w:color="auto" w:fill="FFFFFF" w:themeFill="background1"/>
        <w:spacing w:after="0"/>
        <w:rPr>
          <w:rFonts w:eastAsiaTheme="minorEastAsia"/>
        </w:rPr>
      </w:pPr>
    </w:p>
    <w:p w14:paraId="0F3E3DA0" w14:textId="4A3DA73E" w:rsidR="00663188" w:rsidRPr="00582EA6" w:rsidRDefault="16472FDC" w:rsidP="00663188">
      <w:r>
        <w:t>Activities individuals love to do can also be demand</w:t>
      </w:r>
      <w:r w:rsidR="005C1D4F">
        <w:t>s</w:t>
      </w:r>
      <w:r>
        <w:t>, so doing the thing the love or refus</w:t>
      </w:r>
      <w:r w:rsidR="00C71D32">
        <w:t>ing</w:t>
      </w:r>
      <w:r>
        <w:t xml:space="preserve"> to do it, </w:t>
      </w:r>
      <w:r w:rsidR="005C1D4F">
        <w:t xml:space="preserve">can cause </w:t>
      </w:r>
      <w:r>
        <w:t xml:space="preserve">some individuals </w:t>
      </w:r>
      <w:r w:rsidR="005C1D4F">
        <w:t xml:space="preserve">to </w:t>
      </w:r>
      <w:r>
        <w:t>hav</w:t>
      </w:r>
      <w:r w:rsidR="3AF072CE">
        <w:t>e</w:t>
      </w:r>
      <w:r>
        <w:t xml:space="preserve"> a meltdown even if they </w:t>
      </w:r>
      <w:r w:rsidR="0051242A">
        <w:t xml:space="preserve">have </w:t>
      </w:r>
      <w:r>
        <w:t>cho</w:t>
      </w:r>
      <w:r w:rsidR="0051242A">
        <w:t>sen</w:t>
      </w:r>
      <w:r>
        <w:t xml:space="preserve"> to</w:t>
      </w:r>
      <w:r w:rsidR="0051242A">
        <w:t xml:space="preserve"> complete activity during</w:t>
      </w:r>
      <w:r>
        <w:t>, or after the</w:t>
      </w:r>
      <w:r w:rsidR="0051242A">
        <w:t>y</w:t>
      </w:r>
      <w:r>
        <w:t xml:space="preserve"> finish the event</w:t>
      </w:r>
    </w:p>
    <w:p w14:paraId="1263A047" w14:textId="46171182" w:rsidR="00663188" w:rsidRPr="00582EA6" w:rsidRDefault="482A0805" w:rsidP="00305009">
      <w:pPr>
        <w:shd w:val="clear" w:color="auto" w:fill="FFFFFF" w:themeFill="background1"/>
        <w:spacing w:after="0"/>
        <w:rPr>
          <w:rFonts w:eastAsiaTheme="minorEastAsia"/>
        </w:rPr>
      </w:pPr>
      <w:r w:rsidRPr="5B48E8AF">
        <w:rPr>
          <w:rFonts w:eastAsiaTheme="minorEastAsia"/>
        </w:rPr>
        <w:t>For some, avoidance may seem their greatest social and cognitive skill and the strategies they use are essentially socially strategic. These can include:</w:t>
      </w:r>
    </w:p>
    <w:p w14:paraId="4CD7F5A8" w14:textId="7F738711" w:rsidR="00663188" w:rsidRPr="00582EA6" w:rsidRDefault="482A0805" w:rsidP="00305009">
      <w:pPr>
        <w:pStyle w:val="ListParagraph"/>
        <w:numPr>
          <w:ilvl w:val="0"/>
          <w:numId w:val="5"/>
        </w:numPr>
        <w:shd w:val="clear" w:color="auto" w:fill="FFFFFF" w:themeFill="background1"/>
        <w:spacing w:after="0"/>
        <w:rPr>
          <w:rFonts w:eastAsiaTheme="minorEastAsia"/>
        </w:rPr>
      </w:pPr>
      <w:r w:rsidRPr="5B48E8AF">
        <w:rPr>
          <w:rFonts w:eastAsiaTheme="minorEastAsia"/>
        </w:rPr>
        <w:t xml:space="preserve"> </w:t>
      </w:r>
      <w:r w:rsidR="00E953F8">
        <w:rPr>
          <w:rFonts w:eastAsiaTheme="minorEastAsia"/>
        </w:rPr>
        <w:t>D</w:t>
      </w:r>
      <w:r w:rsidRPr="5B48E8AF">
        <w:rPr>
          <w:rFonts w:eastAsiaTheme="minorEastAsia"/>
        </w:rPr>
        <w:t xml:space="preserve">istracting the person making the demand </w:t>
      </w:r>
    </w:p>
    <w:p w14:paraId="31DFF0E9" w14:textId="222FA309" w:rsidR="00663188" w:rsidRPr="00582EA6" w:rsidRDefault="482A0805" w:rsidP="5B48E8AF">
      <w:pPr>
        <w:pStyle w:val="ListParagraph"/>
        <w:numPr>
          <w:ilvl w:val="0"/>
          <w:numId w:val="5"/>
        </w:numPr>
        <w:shd w:val="clear" w:color="auto" w:fill="FFFFFF" w:themeFill="background1"/>
        <w:spacing w:after="0"/>
        <w:rPr>
          <w:rFonts w:eastAsiaTheme="minorEastAsia"/>
        </w:rPr>
      </w:pPr>
      <w:r w:rsidRPr="5B48E8AF">
        <w:rPr>
          <w:rFonts w:eastAsiaTheme="minorEastAsia"/>
        </w:rPr>
        <w:t xml:space="preserve"> </w:t>
      </w:r>
      <w:r w:rsidR="00E953F8">
        <w:rPr>
          <w:rFonts w:eastAsiaTheme="minorEastAsia"/>
        </w:rPr>
        <w:t>A</w:t>
      </w:r>
      <w:r w:rsidRPr="5B48E8AF">
        <w:rPr>
          <w:rFonts w:eastAsiaTheme="minorEastAsia"/>
        </w:rPr>
        <w:t>cknowledging the demand but excusing themselves</w:t>
      </w:r>
    </w:p>
    <w:p w14:paraId="7CB80E34" w14:textId="25756BE1" w:rsidR="00663188" w:rsidRPr="00582EA6" w:rsidRDefault="482A0805" w:rsidP="5B48E8AF">
      <w:pPr>
        <w:pStyle w:val="ListParagraph"/>
        <w:numPr>
          <w:ilvl w:val="0"/>
          <w:numId w:val="5"/>
        </w:numPr>
        <w:shd w:val="clear" w:color="auto" w:fill="FFFFFF" w:themeFill="background1"/>
        <w:spacing w:after="0"/>
        <w:rPr>
          <w:rFonts w:eastAsiaTheme="minorEastAsia"/>
        </w:rPr>
      </w:pPr>
      <w:r w:rsidRPr="5B48E8AF">
        <w:rPr>
          <w:rFonts w:eastAsiaTheme="minorEastAsia"/>
        </w:rPr>
        <w:t xml:space="preserve"> </w:t>
      </w:r>
      <w:r w:rsidR="00E953F8">
        <w:rPr>
          <w:rFonts w:eastAsiaTheme="minorEastAsia"/>
        </w:rPr>
        <w:t>P</w:t>
      </w:r>
      <w:r w:rsidRPr="5B48E8AF">
        <w:rPr>
          <w:rFonts w:eastAsiaTheme="minorEastAsia"/>
        </w:rPr>
        <w:t>rocrastination and negotiation</w:t>
      </w:r>
    </w:p>
    <w:p w14:paraId="3C5605F3" w14:textId="04BC4D1F" w:rsidR="00663188" w:rsidRPr="00582EA6" w:rsidRDefault="482A0805" w:rsidP="5B48E8AF">
      <w:pPr>
        <w:pStyle w:val="ListParagraph"/>
        <w:numPr>
          <w:ilvl w:val="0"/>
          <w:numId w:val="5"/>
        </w:numPr>
        <w:shd w:val="clear" w:color="auto" w:fill="FFFFFF" w:themeFill="background1"/>
        <w:spacing w:after="0"/>
        <w:rPr>
          <w:rFonts w:eastAsiaTheme="minorEastAsia"/>
        </w:rPr>
      </w:pPr>
      <w:r w:rsidRPr="5B48E8AF">
        <w:rPr>
          <w:rFonts w:eastAsiaTheme="minorEastAsia"/>
        </w:rPr>
        <w:t xml:space="preserve"> </w:t>
      </w:r>
      <w:r w:rsidR="00E953F8">
        <w:rPr>
          <w:rFonts w:eastAsiaTheme="minorEastAsia"/>
        </w:rPr>
        <w:t>P</w:t>
      </w:r>
      <w:r w:rsidRPr="5B48E8AF">
        <w:rPr>
          <w:rFonts w:eastAsiaTheme="minorEastAsia"/>
        </w:rPr>
        <w:t>hysically incapacitating themselves</w:t>
      </w:r>
    </w:p>
    <w:p w14:paraId="2EB745CC" w14:textId="1EB47A07" w:rsidR="00663188" w:rsidRPr="00582EA6" w:rsidRDefault="482A0805" w:rsidP="5B48E8AF">
      <w:pPr>
        <w:pStyle w:val="ListParagraph"/>
        <w:numPr>
          <w:ilvl w:val="0"/>
          <w:numId w:val="5"/>
        </w:numPr>
        <w:shd w:val="clear" w:color="auto" w:fill="FFFFFF" w:themeFill="background1"/>
        <w:spacing w:after="0"/>
        <w:rPr>
          <w:rFonts w:eastAsiaTheme="minorEastAsia"/>
        </w:rPr>
      </w:pPr>
      <w:r w:rsidRPr="5B48E8AF">
        <w:rPr>
          <w:rFonts w:eastAsiaTheme="minorEastAsia"/>
        </w:rPr>
        <w:t xml:space="preserve"> </w:t>
      </w:r>
      <w:r w:rsidR="00E953F8">
        <w:rPr>
          <w:rFonts w:eastAsiaTheme="minorEastAsia"/>
        </w:rPr>
        <w:t>W</w:t>
      </w:r>
      <w:r w:rsidRPr="5B48E8AF">
        <w:rPr>
          <w:rFonts w:eastAsiaTheme="minorEastAsia"/>
        </w:rPr>
        <w:t>ithdrawing into fantasy</w:t>
      </w:r>
    </w:p>
    <w:p w14:paraId="6A533CA5" w14:textId="43C4A77C" w:rsidR="00663188" w:rsidRDefault="482A0805" w:rsidP="5B48E8AF">
      <w:pPr>
        <w:pStyle w:val="ListParagraph"/>
        <w:numPr>
          <w:ilvl w:val="0"/>
          <w:numId w:val="5"/>
        </w:numPr>
        <w:shd w:val="clear" w:color="auto" w:fill="FFFFFF" w:themeFill="background1"/>
        <w:spacing w:after="0"/>
        <w:rPr>
          <w:rFonts w:eastAsiaTheme="minorEastAsia"/>
        </w:rPr>
      </w:pPr>
      <w:r w:rsidRPr="5B48E8AF">
        <w:rPr>
          <w:rFonts w:eastAsiaTheme="minorEastAsia"/>
        </w:rPr>
        <w:t xml:space="preserve"> </w:t>
      </w:r>
      <w:r w:rsidR="00E953F8">
        <w:rPr>
          <w:rFonts w:eastAsiaTheme="minorEastAsia"/>
        </w:rPr>
        <w:t>P</w:t>
      </w:r>
      <w:r w:rsidRPr="5B48E8AF">
        <w:rPr>
          <w:rFonts w:eastAsiaTheme="minorEastAsia"/>
        </w:rPr>
        <w:t xml:space="preserve">hysical outbursts or attacks. </w:t>
      </w:r>
    </w:p>
    <w:p w14:paraId="70D7BEB4" w14:textId="77777777" w:rsidR="004153B0" w:rsidRPr="00582EA6" w:rsidRDefault="004153B0" w:rsidP="004153B0">
      <w:pPr>
        <w:pStyle w:val="ListParagraph"/>
        <w:shd w:val="clear" w:color="auto" w:fill="FFFFFF" w:themeFill="background1"/>
        <w:spacing w:after="0"/>
        <w:rPr>
          <w:rFonts w:eastAsiaTheme="minorEastAsia"/>
        </w:rPr>
      </w:pPr>
    </w:p>
    <w:p w14:paraId="0609B61A" w14:textId="794F0576" w:rsidR="00663188" w:rsidRPr="00582EA6" w:rsidRDefault="482A0805" w:rsidP="5B48E8AF">
      <w:pPr>
        <w:shd w:val="clear" w:color="auto" w:fill="FFFFFF" w:themeFill="background1"/>
        <w:spacing w:after="240"/>
        <w:rPr>
          <w:rFonts w:eastAsiaTheme="minorEastAsia"/>
        </w:rPr>
      </w:pPr>
      <w:r w:rsidRPr="5B48E8AF">
        <w:rPr>
          <w:rFonts w:eastAsiaTheme="minorEastAsia"/>
        </w:rPr>
        <w:t>Underpinning this avoidance is an anxiety about conforming to social demands and of not being in control of the situation</w:t>
      </w:r>
      <w:r w:rsidR="00C7447C">
        <w:rPr>
          <w:rFonts w:eastAsiaTheme="minorEastAsia"/>
        </w:rPr>
        <w:t>.</w:t>
      </w:r>
      <w:r w:rsidR="000E2E49">
        <w:rPr>
          <w:rFonts w:eastAsiaTheme="minorEastAsia"/>
        </w:rPr>
        <w:t xml:space="preserve"> </w:t>
      </w:r>
      <w:r w:rsidRPr="5B48E8AF">
        <w:rPr>
          <w:rFonts w:eastAsiaTheme="minorEastAsia"/>
        </w:rPr>
        <w:t>People with other autism profiles may also react to social demands by becoming avoidant but tend to do this in ways that aren't very social in nature e</w:t>
      </w:r>
      <w:r w:rsidR="004153B0">
        <w:rPr>
          <w:rFonts w:eastAsiaTheme="minorEastAsia"/>
        </w:rPr>
        <w:t>.</w:t>
      </w:r>
      <w:r w:rsidRPr="5B48E8AF">
        <w:rPr>
          <w:rFonts w:eastAsiaTheme="minorEastAsia"/>
        </w:rPr>
        <w:t>g</w:t>
      </w:r>
      <w:r w:rsidR="004153B0">
        <w:rPr>
          <w:rFonts w:eastAsiaTheme="minorEastAsia"/>
        </w:rPr>
        <w:t>.</w:t>
      </w:r>
      <w:r w:rsidRPr="5B48E8AF">
        <w:rPr>
          <w:rFonts w:eastAsiaTheme="minorEastAsia"/>
        </w:rPr>
        <w:t xml:space="preserve"> ignoring, withdrawing or walking away.</w:t>
      </w:r>
    </w:p>
    <w:p w14:paraId="096AC236" w14:textId="425C68E6" w:rsidR="00663188" w:rsidRPr="000E2E49" w:rsidRDefault="7449714B" w:rsidP="5B48E8AF">
      <w:pPr>
        <w:pStyle w:val="ListParagraph"/>
        <w:numPr>
          <w:ilvl w:val="0"/>
          <w:numId w:val="6"/>
        </w:numPr>
        <w:shd w:val="clear" w:color="auto" w:fill="FFFFFF" w:themeFill="background1"/>
        <w:spacing w:after="0"/>
        <w:rPr>
          <w:rFonts w:eastAsiaTheme="minorEastAsia"/>
          <w:b/>
          <w:bCs/>
        </w:rPr>
      </w:pPr>
      <w:r w:rsidRPr="000E2E49">
        <w:rPr>
          <w:rFonts w:eastAsiaTheme="minorEastAsia"/>
          <w:b/>
          <w:bCs/>
        </w:rPr>
        <w:t xml:space="preserve"> </w:t>
      </w:r>
      <w:r w:rsidR="2F42AFF9" w:rsidRPr="000E2E49">
        <w:rPr>
          <w:rFonts w:eastAsiaTheme="minorEastAsia"/>
          <w:b/>
          <w:bCs/>
        </w:rPr>
        <w:t>A</w:t>
      </w:r>
      <w:hyperlink r:id="rId18" w:anchor="sociable">
        <w:r w:rsidRPr="000E2E49">
          <w:rPr>
            <w:rStyle w:val="Hyperlink"/>
            <w:rFonts w:eastAsiaTheme="minorEastAsia"/>
            <w:b/>
            <w:bCs/>
            <w:color w:val="auto"/>
            <w:u w:val="none"/>
          </w:rPr>
          <w:t>ppears sociable</w:t>
        </w:r>
      </w:hyperlink>
      <w:r w:rsidRPr="000E2E49">
        <w:rPr>
          <w:rFonts w:eastAsiaTheme="minorEastAsia"/>
          <w:b/>
          <w:bCs/>
        </w:rPr>
        <w:t>, but lacks understanding</w:t>
      </w:r>
      <w:r w:rsidR="7F9C94A2" w:rsidRPr="000E2E49">
        <w:rPr>
          <w:rFonts w:eastAsiaTheme="minorEastAsia"/>
          <w:b/>
          <w:bCs/>
        </w:rPr>
        <w:t>.</w:t>
      </w:r>
    </w:p>
    <w:p w14:paraId="1C6CA89D" w14:textId="5539EB19" w:rsidR="00663188" w:rsidRPr="00582EA6" w:rsidRDefault="7F9C94A2" w:rsidP="00305009">
      <w:pPr>
        <w:shd w:val="clear" w:color="auto" w:fill="FFFFFF" w:themeFill="background1"/>
        <w:spacing w:after="0"/>
        <w:rPr>
          <w:rFonts w:eastAsiaTheme="minorEastAsia"/>
          <w:color w:val="000000" w:themeColor="text1"/>
        </w:rPr>
      </w:pPr>
      <w:r w:rsidRPr="5B48E8AF">
        <w:rPr>
          <w:rFonts w:eastAsiaTheme="minorEastAsia"/>
          <w:color w:val="000000" w:themeColor="text1"/>
        </w:rPr>
        <w:t>People with a demand avoidant profile tend to:</w:t>
      </w:r>
    </w:p>
    <w:p w14:paraId="2538FFB3" w14:textId="10F0F400" w:rsidR="00663188" w:rsidRPr="00582EA6" w:rsidRDefault="7F9C94A2" w:rsidP="00305009">
      <w:pPr>
        <w:pStyle w:val="ListParagraph"/>
        <w:numPr>
          <w:ilvl w:val="0"/>
          <w:numId w:val="4"/>
        </w:numPr>
        <w:shd w:val="clear" w:color="auto" w:fill="FFFFFF" w:themeFill="background1"/>
        <w:spacing w:after="0"/>
        <w:rPr>
          <w:rFonts w:eastAsiaTheme="minorEastAsia"/>
          <w:color w:val="000000" w:themeColor="text1"/>
        </w:rPr>
      </w:pPr>
      <w:r w:rsidRPr="5B48E8AF">
        <w:rPr>
          <w:rFonts w:eastAsiaTheme="minorEastAsia"/>
          <w:color w:val="000000" w:themeColor="text1"/>
        </w:rPr>
        <w:t xml:space="preserve"> </w:t>
      </w:r>
      <w:r w:rsidR="00E953F8">
        <w:rPr>
          <w:rFonts w:eastAsiaTheme="minorEastAsia"/>
          <w:color w:val="000000" w:themeColor="text1"/>
        </w:rPr>
        <w:t>A</w:t>
      </w:r>
      <w:r w:rsidRPr="5B48E8AF">
        <w:rPr>
          <w:rFonts w:eastAsiaTheme="minorEastAsia"/>
          <w:color w:val="000000" w:themeColor="text1"/>
        </w:rPr>
        <w:t>ppear social at first and be 'people-orientated'</w:t>
      </w:r>
      <w:r w:rsidR="004153B0">
        <w:rPr>
          <w:rFonts w:eastAsiaTheme="minorEastAsia"/>
          <w:color w:val="000000" w:themeColor="text1"/>
        </w:rPr>
        <w:t>.</w:t>
      </w:r>
    </w:p>
    <w:p w14:paraId="5529716B" w14:textId="06CD6830" w:rsidR="00663188" w:rsidRPr="00582EA6" w:rsidRDefault="7F9C94A2" w:rsidP="5B48E8AF">
      <w:pPr>
        <w:pStyle w:val="ListParagraph"/>
        <w:numPr>
          <w:ilvl w:val="0"/>
          <w:numId w:val="4"/>
        </w:numPr>
        <w:shd w:val="clear" w:color="auto" w:fill="FFFFFF" w:themeFill="background1"/>
        <w:spacing w:after="0"/>
        <w:rPr>
          <w:rFonts w:eastAsiaTheme="minorEastAsia"/>
          <w:color w:val="000000" w:themeColor="text1"/>
        </w:rPr>
      </w:pPr>
      <w:r w:rsidRPr="5B48E8AF">
        <w:rPr>
          <w:rFonts w:eastAsiaTheme="minorEastAsia"/>
          <w:color w:val="000000" w:themeColor="text1"/>
        </w:rPr>
        <w:t xml:space="preserve"> </w:t>
      </w:r>
      <w:r w:rsidR="00E953F8">
        <w:rPr>
          <w:rFonts w:eastAsiaTheme="minorEastAsia"/>
          <w:color w:val="000000" w:themeColor="text1"/>
        </w:rPr>
        <w:t>H</w:t>
      </w:r>
      <w:r w:rsidRPr="5B48E8AF">
        <w:rPr>
          <w:rFonts w:eastAsiaTheme="minorEastAsia"/>
          <w:color w:val="000000" w:themeColor="text1"/>
        </w:rPr>
        <w:t>ave learnt many social niceties and may decline a request or suggestion politely</w:t>
      </w:r>
      <w:r w:rsidR="004153B0">
        <w:rPr>
          <w:rFonts w:eastAsiaTheme="minorEastAsia"/>
          <w:color w:val="000000" w:themeColor="text1"/>
        </w:rPr>
        <w:t>.</w:t>
      </w:r>
    </w:p>
    <w:p w14:paraId="3CFD7CD2" w14:textId="1122B828" w:rsidR="00663188" w:rsidRPr="00582EA6" w:rsidRDefault="7F9C94A2" w:rsidP="5B48E8AF">
      <w:pPr>
        <w:pStyle w:val="ListParagraph"/>
        <w:numPr>
          <w:ilvl w:val="0"/>
          <w:numId w:val="4"/>
        </w:numPr>
        <w:shd w:val="clear" w:color="auto" w:fill="FFFFFF" w:themeFill="background1"/>
        <w:spacing w:after="0"/>
        <w:rPr>
          <w:rFonts w:eastAsiaTheme="minorEastAsia"/>
          <w:color w:val="000000" w:themeColor="text1"/>
        </w:rPr>
      </w:pPr>
      <w:r w:rsidRPr="5B48E8AF">
        <w:rPr>
          <w:rFonts w:eastAsiaTheme="minorEastAsia"/>
          <w:color w:val="000000" w:themeColor="text1"/>
        </w:rPr>
        <w:t xml:space="preserve"> </w:t>
      </w:r>
      <w:r w:rsidR="00E953F8">
        <w:rPr>
          <w:rFonts w:eastAsiaTheme="minorEastAsia"/>
          <w:color w:val="000000" w:themeColor="text1"/>
        </w:rPr>
        <w:t>S</w:t>
      </w:r>
      <w:r w:rsidRPr="5B48E8AF">
        <w:rPr>
          <w:rFonts w:eastAsiaTheme="minorEastAsia"/>
          <w:color w:val="000000" w:themeColor="text1"/>
        </w:rPr>
        <w:t>eem well tuned in to what might prove effective as a strategy with a particular person</w:t>
      </w:r>
      <w:r w:rsidR="004153B0">
        <w:rPr>
          <w:rFonts w:eastAsiaTheme="minorEastAsia"/>
          <w:color w:val="000000" w:themeColor="text1"/>
        </w:rPr>
        <w:t>.</w:t>
      </w:r>
    </w:p>
    <w:p w14:paraId="6EA115AB" w14:textId="2CBC050A" w:rsidR="00663188" w:rsidRPr="00582EA6" w:rsidRDefault="7F9C94A2" w:rsidP="5B48E8AF">
      <w:pPr>
        <w:pStyle w:val="ListParagraph"/>
        <w:numPr>
          <w:ilvl w:val="0"/>
          <w:numId w:val="4"/>
        </w:numPr>
        <w:shd w:val="clear" w:color="auto" w:fill="FFFFFF" w:themeFill="background1"/>
        <w:spacing w:after="0"/>
        <w:rPr>
          <w:rFonts w:eastAsiaTheme="minorEastAsia"/>
          <w:color w:val="000000" w:themeColor="text1"/>
        </w:rPr>
      </w:pPr>
      <w:r w:rsidRPr="5B48E8AF">
        <w:rPr>
          <w:rFonts w:eastAsiaTheme="minorEastAsia"/>
          <w:color w:val="000000" w:themeColor="text1"/>
        </w:rPr>
        <w:t xml:space="preserve"> </w:t>
      </w:r>
      <w:r w:rsidR="00E953F8">
        <w:rPr>
          <w:rFonts w:eastAsiaTheme="minorEastAsia"/>
          <w:color w:val="000000" w:themeColor="text1"/>
        </w:rPr>
        <w:t>B</w:t>
      </w:r>
      <w:r w:rsidRPr="5B48E8AF">
        <w:rPr>
          <w:rFonts w:eastAsiaTheme="minorEastAsia"/>
          <w:color w:val="000000" w:themeColor="text1"/>
        </w:rPr>
        <w:t>e unsubtle and lack depth – they can be misleading, overpowering and may overreact to seemingly trivial events</w:t>
      </w:r>
      <w:r w:rsidR="004153B0">
        <w:rPr>
          <w:rFonts w:eastAsiaTheme="minorEastAsia"/>
          <w:color w:val="000000" w:themeColor="text1"/>
        </w:rPr>
        <w:t>.</w:t>
      </w:r>
    </w:p>
    <w:p w14:paraId="073EA676" w14:textId="06F25A3B" w:rsidR="00663188" w:rsidRPr="00582EA6" w:rsidRDefault="7F9C94A2" w:rsidP="5B48E8AF">
      <w:pPr>
        <w:pStyle w:val="ListParagraph"/>
        <w:numPr>
          <w:ilvl w:val="0"/>
          <w:numId w:val="4"/>
        </w:numPr>
        <w:shd w:val="clear" w:color="auto" w:fill="FFFFFF" w:themeFill="background1"/>
        <w:spacing w:after="0"/>
        <w:rPr>
          <w:rFonts w:eastAsiaTheme="minorEastAsia"/>
          <w:color w:val="000000" w:themeColor="text1"/>
        </w:rPr>
      </w:pPr>
      <w:r w:rsidRPr="5B48E8AF">
        <w:rPr>
          <w:rFonts w:eastAsiaTheme="minorEastAsia"/>
          <w:color w:val="000000" w:themeColor="text1"/>
        </w:rPr>
        <w:t xml:space="preserve"> </w:t>
      </w:r>
      <w:r w:rsidR="00E953F8">
        <w:rPr>
          <w:rFonts w:eastAsiaTheme="minorEastAsia"/>
          <w:color w:val="000000" w:themeColor="text1"/>
        </w:rPr>
        <w:t>H</w:t>
      </w:r>
      <w:r w:rsidRPr="5B48E8AF">
        <w:rPr>
          <w:rFonts w:eastAsiaTheme="minorEastAsia"/>
          <w:color w:val="000000" w:themeColor="text1"/>
        </w:rPr>
        <w:t>ave difficulty seeing boundaries, accepting social obligation and taking responsibility for their actions</w:t>
      </w:r>
      <w:r w:rsidR="004153B0">
        <w:rPr>
          <w:rFonts w:eastAsiaTheme="minorEastAsia"/>
          <w:color w:val="000000" w:themeColor="text1"/>
        </w:rPr>
        <w:t>.</w:t>
      </w:r>
    </w:p>
    <w:p w14:paraId="04C15373" w14:textId="41554337" w:rsidR="00663188" w:rsidRPr="00582EA6" w:rsidRDefault="7F9C94A2" w:rsidP="5B48E8AF">
      <w:pPr>
        <w:pStyle w:val="ListParagraph"/>
        <w:numPr>
          <w:ilvl w:val="0"/>
          <w:numId w:val="4"/>
        </w:numPr>
        <w:shd w:val="clear" w:color="auto" w:fill="FFFFFF" w:themeFill="background1"/>
        <w:spacing w:after="0"/>
        <w:rPr>
          <w:rFonts w:eastAsiaTheme="minorEastAsia"/>
          <w:color w:val="000000" w:themeColor="text1"/>
        </w:rPr>
      </w:pPr>
      <w:r w:rsidRPr="5B48E8AF">
        <w:rPr>
          <w:rFonts w:eastAsiaTheme="minorEastAsia"/>
          <w:color w:val="000000" w:themeColor="text1"/>
        </w:rPr>
        <w:t xml:space="preserve"> </w:t>
      </w:r>
      <w:r w:rsidR="00E953F8">
        <w:rPr>
          <w:rFonts w:eastAsiaTheme="minorEastAsia"/>
          <w:color w:val="000000" w:themeColor="text1"/>
        </w:rPr>
        <w:t>D</w:t>
      </w:r>
      <w:r w:rsidRPr="5B48E8AF">
        <w:rPr>
          <w:rFonts w:eastAsiaTheme="minorEastAsia"/>
          <w:color w:val="000000" w:themeColor="text1"/>
        </w:rPr>
        <w:t>isplay confusing behaviour and contradictory moods, e</w:t>
      </w:r>
      <w:r w:rsidR="004153B0">
        <w:rPr>
          <w:rFonts w:eastAsiaTheme="minorEastAsia"/>
          <w:color w:val="000000" w:themeColor="text1"/>
        </w:rPr>
        <w:t>.</w:t>
      </w:r>
      <w:r w:rsidRPr="5B48E8AF">
        <w:rPr>
          <w:rFonts w:eastAsiaTheme="minorEastAsia"/>
          <w:color w:val="000000" w:themeColor="text1"/>
        </w:rPr>
        <w:t>g</w:t>
      </w:r>
      <w:r w:rsidR="004153B0">
        <w:rPr>
          <w:rFonts w:eastAsiaTheme="minorEastAsia"/>
          <w:color w:val="000000" w:themeColor="text1"/>
        </w:rPr>
        <w:t>.</w:t>
      </w:r>
      <w:r w:rsidRPr="5B48E8AF">
        <w:rPr>
          <w:rFonts w:eastAsiaTheme="minorEastAsia"/>
          <w:color w:val="000000" w:themeColor="text1"/>
        </w:rPr>
        <w:t xml:space="preserve"> hugging becomes pinching or a child may embrace their parent while saying something like "I hate you"</w:t>
      </w:r>
      <w:r w:rsidR="005D05FC">
        <w:rPr>
          <w:rFonts w:eastAsiaTheme="minorEastAsia"/>
          <w:color w:val="000000" w:themeColor="text1"/>
        </w:rPr>
        <w:t>.</w:t>
      </w:r>
    </w:p>
    <w:p w14:paraId="6F1D741F" w14:textId="51DC27BF" w:rsidR="00663188" w:rsidRPr="00582EA6" w:rsidRDefault="7F9C94A2" w:rsidP="5B48E8AF">
      <w:pPr>
        <w:pStyle w:val="ListParagraph"/>
        <w:numPr>
          <w:ilvl w:val="0"/>
          <w:numId w:val="4"/>
        </w:numPr>
        <w:shd w:val="clear" w:color="auto" w:fill="FFFFFF" w:themeFill="background1"/>
        <w:spacing w:after="0"/>
        <w:rPr>
          <w:rFonts w:eastAsiaTheme="minorEastAsia"/>
          <w:color w:val="000000" w:themeColor="text1"/>
        </w:rPr>
      </w:pPr>
      <w:r w:rsidRPr="5B48E8AF">
        <w:rPr>
          <w:rFonts w:eastAsiaTheme="minorEastAsia"/>
          <w:color w:val="000000" w:themeColor="text1"/>
        </w:rPr>
        <w:t xml:space="preserve"> </w:t>
      </w:r>
      <w:r w:rsidR="00E953F8">
        <w:rPr>
          <w:rFonts w:eastAsiaTheme="minorEastAsia"/>
          <w:color w:val="000000" w:themeColor="text1"/>
        </w:rPr>
        <w:t>A</w:t>
      </w:r>
      <w:r w:rsidRPr="5B48E8AF">
        <w:rPr>
          <w:rFonts w:eastAsiaTheme="minorEastAsia"/>
          <w:color w:val="000000" w:themeColor="text1"/>
        </w:rPr>
        <w:t>s children, lack a sense of pride or embarrassment, and behave in uninhibited ways</w:t>
      </w:r>
      <w:r w:rsidR="005D05FC">
        <w:rPr>
          <w:rFonts w:eastAsiaTheme="minorEastAsia"/>
          <w:color w:val="000000" w:themeColor="text1"/>
        </w:rPr>
        <w:t>.</w:t>
      </w:r>
    </w:p>
    <w:p w14:paraId="40B801B6" w14:textId="38F25958" w:rsidR="00663188" w:rsidRDefault="7F9C94A2" w:rsidP="1ECCBB46">
      <w:pPr>
        <w:pStyle w:val="ListParagraph"/>
        <w:numPr>
          <w:ilvl w:val="0"/>
          <w:numId w:val="4"/>
        </w:numPr>
        <w:shd w:val="clear" w:color="auto" w:fill="FFFFFF" w:themeFill="background1"/>
        <w:spacing w:after="0"/>
        <w:rPr>
          <w:rFonts w:eastAsiaTheme="minorEastAsia"/>
          <w:color w:val="000000" w:themeColor="text1"/>
        </w:rPr>
      </w:pPr>
      <w:r w:rsidRPr="1ECCBB46">
        <w:rPr>
          <w:rFonts w:eastAsiaTheme="minorEastAsia"/>
          <w:color w:val="000000" w:themeColor="text1"/>
        </w:rPr>
        <w:t xml:space="preserve"> </w:t>
      </w:r>
      <w:r w:rsidR="00E953F8">
        <w:rPr>
          <w:rFonts w:eastAsiaTheme="minorEastAsia"/>
          <w:color w:val="000000" w:themeColor="text1"/>
        </w:rPr>
        <w:t>A</w:t>
      </w:r>
      <w:r w:rsidRPr="1ECCBB46">
        <w:rPr>
          <w:rFonts w:eastAsiaTheme="minorEastAsia"/>
          <w:color w:val="000000" w:themeColor="text1"/>
        </w:rPr>
        <w:t>s children, fail to understand the unwritten social boundaries that exist between adults and children and can become overfamiliar or bossy.</w:t>
      </w:r>
    </w:p>
    <w:p w14:paraId="746D0751" w14:textId="2328790A" w:rsidR="00F15623" w:rsidRDefault="00F15623" w:rsidP="1ECCBB46">
      <w:pPr>
        <w:pStyle w:val="ListParagraph"/>
        <w:shd w:val="clear" w:color="auto" w:fill="FFFFFF" w:themeFill="background1"/>
        <w:spacing w:after="0"/>
        <w:rPr>
          <w:rFonts w:eastAsiaTheme="minorEastAsia"/>
          <w:color w:val="000000" w:themeColor="text1"/>
        </w:rPr>
      </w:pPr>
    </w:p>
    <w:p w14:paraId="6982E735" w14:textId="29DE4256" w:rsidR="00F82D5D" w:rsidRPr="00582EA6" w:rsidRDefault="00F82D5D" w:rsidP="1ECCBB46">
      <w:pPr>
        <w:pStyle w:val="ListParagraph"/>
        <w:shd w:val="clear" w:color="auto" w:fill="FFFFFF" w:themeFill="background1"/>
        <w:spacing w:after="0"/>
        <w:rPr>
          <w:rFonts w:eastAsiaTheme="minorEastAsia"/>
          <w:color w:val="000000" w:themeColor="text1"/>
        </w:rPr>
      </w:pPr>
    </w:p>
    <w:p w14:paraId="63267FD7" w14:textId="5DDCF107" w:rsidR="00663188" w:rsidRPr="000E2E49" w:rsidRDefault="7F9C94A2" w:rsidP="5B48E8AF">
      <w:pPr>
        <w:shd w:val="clear" w:color="auto" w:fill="FFFFFF" w:themeFill="background1"/>
        <w:spacing w:after="0"/>
        <w:rPr>
          <w:rFonts w:eastAsiaTheme="minorEastAsia"/>
          <w:b/>
          <w:bCs/>
        </w:rPr>
      </w:pPr>
      <w:r w:rsidRPr="000E2E49">
        <w:rPr>
          <w:rFonts w:eastAsiaTheme="minorEastAsia"/>
        </w:rPr>
        <w:t xml:space="preserve"> 3.    </w:t>
      </w:r>
      <w:r w:rsidRPr="000E2E49">
        <w:rPr>
          <w:rFonts w:eastAsiaTheme="minorEastAsia"/>
          <w:b/>
          <w:bCs/>
        </w:rPr>
        <w:t>E</w:t>
      </w:r>
      <w:r w:rsidR="7449714B" w:rsidRPr="000E2E49">
        <w:rPr>
          <w:rFonts w:eastAsiaTheme="minorEastAsia"/>
          <w:b/>
          <w:bCs/>
        </w:rPr>
        <w:t xml:space="preserve">xperiences </w:t>
      </w:r>
      <w:hyperlink r:id="rId19" w:anchor="mood">
        <w:r w:rsidR="7449714B" w:rsidRPr="000E2E49">
          <w:rPr>
            <w:rStyle w:val="Hyperlink"/>
            <w:rFonts w:eastAsiaTheme="minorEastAsia"/>
            <w:b/>
            <w:bCs/>
            <w:color w:val="auto"/>
            <w:u w:val="none"/>
          </w:rPr>
          <w:t>excessive mood swings</w:t>
        </w:r>
      </w:hyperlink>
      <w:r w:rsidR="7449714B" w:rsidRPr="000E2E49">
        <w:rPr>
          <w:rFonts w:eastAsiaTheme="minorEastAsia"/>
          <w:b/>
          <w:bCs/>
        </w:rPr>
        <w:t xml:space="preserve"> and impulsivity</w:t>
      </w:r>
    </w:p>
    <w:p w14:paraId="6F0DDD55" w14:textId="6E622A34" w:rsidR="00663188" w:rsidRPr="00582EA6" w:rsidRDefault="29C5528F" w:rsidP="5B48E8AF">
      <w:pPr>
        <w:pStyle w:val="ListParagraph"/>
        <w:numPr>
          <w:ilvl w:val="0"/>
          <w:numId w:val="3"/>
        </w:numPr>
        <w:shd w:val="clear" w:color="auto" w:fill="FFFFFF" w:themeFill="background1"/>
        <w:spacing w:after="0"/>
        <w:rPr>
          <w:rFonts w:eastAsiaTheme="minorEastAsia"/>
        </w:rPr>
      </w:pPr>
      <w:r w:rsidRPr="5B48E8AF">
        <w:rPr>
          <w:rFonts w:eastAsiaTheme="minorEastAsia"/>
        </w:rPr>
        <w:t xml:space="preserve">Difficulty with regulating emotions is common in autistic people, but </w:t>
      </w:r>
      <w:hyperlink r:id="rId20">
        <w:r w:rsidRPr="5B48E8AF">
          <w:rPr>
            <w:rStyle w:val="Hyperlink"/>
            <w:rFonts w:eastAsiaTheme="minorEastAsia"/>
            <w:color w:val="auto"/>
          </w:rPr>
          <w:t>early studies</w:t>
        </w:r>
      </w:hyperlink>
      <w:r w:rsidRPr="5B48E8AF">
        <w:rPr>
          <w:rFonts w:eastAsiaTheme="minorEastAsia"/>
        </w:rPr>
        <w:t xml:space="preserve"> found it especially prevalent in people with a demand avoidant profile. They may switch from one mood to another very suddenly in a way that can be described as "like switching a light on and off".</w:t>
      </w:r>
    </w:p>
    <w:p w14:paraId="7273BFB3" w14:textId="408F3130" w:rsidR="00663188" w:rsidRPr="00582EA6" w:rsidRDefault="29C5528F" w:rsidP="5B48E8AF">
      <w:pPr>
        <w:pStyle w:val="ListParagraph"/>
        <w:numPr>
          <w:ilvl w:val="0"/>
          <w:numId w:val="3"/>
        </w:numPr>
        <w:shd w:val="clear" w:color="auto" w:fill="FFFFFF" w:themeFill="background1"/>
        <w:spacing w:after="0"/>
        <w:rPr>
          <w:rFonts w:eastAsiaTheme="minorEastAsia"/>
        </w:rPr>
      </w:pPr>
      <w:r w:rsidRPr="5B48E8AF">
        <w:rPr>
          <w:rFonts w:eastAsiaTheme="minorEastAsia"/>
        </w:rPr>
        <w:t>To other people, the emotions can seem very dramatic and over the top, like an act, and there’s sometimes no obvious reason.</w:t>
      </w:r>
    </w:p>
    <w:p w14:paraId="1784A08D" w14:textId="7C82CEFB" w:rsidR="005D4EE4" w:rsidRDefault="29C5528F" w:rsidP="005D4EE4">
      <w:pPr>
        <w:pStyle w:val="ListParagraph"/>
        <w:numPr>
          <w:ilvl w:val="0"/>
          <w:numId w:val="3"/>
        </w:numPr>
        <w:shd w:val="clear" w:color="auto" w:fill="FFFFFF" w:themeFill="background1"/>
        <w:spacing w:after="0"/>
        <w:rPr>
          <w:rFonts w:eastAsiaTheme="minorEastAsia"/>
        </w:rPr>
      </w:pPr>
      <w:r w:rsidRPr="5B48E8AF">
        <w:rPr>
          <w:rFonts w:eastAsiaTheme="minorEastAsia"/>
        </w:rPr>
        <w:t xml:space="preserve">But this switching of mood can be in response to perceived pressure or a </w:t>
      </w:r>
      <w:r w:rsidR="005D05FC" w:rsidRPr="5B48E8AF">
        <w:rPr>
          <w:rFonts w:eastAsiaTheme="minorEastAsia"/>
        </w:rPr>
        <w:t>demand and</w:t>
      </w:r>
      <w:r w:rsidRPr="5B48E8AF">
        <w:rPr>
          <w:rFonts w:eastAsiaTheme="minorEastAsia"/>
        </w:rPr>
        <w:t xml:space="preserve"> is driven by the need to control.</w:t>
      </w:r>
    </w:p>
    <w:p w14:paraId="7E035925" w14:textId="77777777" w:rsidR="005D4EE4" w:rsidRDefault="005D4EE4" w:rsidP="005D4EE4">
      <w:pPr>
        <w:shd w:val="clear" w:color="auto" w:fill="FFFFFF" w:themeFill="background1"/>
        <w:spacing w:after="0"/>
        <w:rPr>
          <w:rFonts w:eastAsiaTheme="minorEastAsia"/>
        </w:rPr>
      </w:pPr>
    </w:p>
    <w:p w14:paraId="17497ECF" w14:textId="77777777" w:rsidR="005D4EE4" w:rsidRPr="005D4EE4" w:rsidRDefault="005D4EE4" w:rsidP="005D4EE4">
      <w:pPr>
        <w:shd w:val="clear" w:color="auto" w:fill="FFFFFF" w:themeFill="background1"/>
        <w:spacing w:after="0"/>
        <w:rPr>
          <w:rFonts w:eastAsiaTheme="minorEastAsia"/>
        </w:rPr>
      </w:pPr>
    </w:p>
    <w:p w14:paraId="02355BA7" w14:textId="4E4AB9CB" w:rsidR="00663188" w:rsidRPr="00582EA6" w:rsidRDefault="00663188" w:rsidP="5B48E8AF">
      <w:pPr>
        <w:shd w:val="clear" w:color="auto" w:fill="FFFFFF" w:themeFill="background1"/>
        <w:spacing w:after="0"/>
        <w:rPr>
          <w:rFonts w:eastAsiaTheme="minorEastAsia"/>
        </w:rPr>
      </w:pPr>
    </w:p>
    <w:p w14:paraId="08559447" w14:textId="19130F2D" w:rsidR="00663188" w:rsidRPr="000E2E49" w:rsidRDefault="5B48E8AF" w:rsidP="5B48E8AF">
      <w:pPr>
        <w:shd w:val="clear" w:color="auto" w:fill="FFFFFF" w:themeFill="background1"/>
        <w:spacing w:after="0"/>
        <w:rPr>
          <w:rFonts w:eastAsiaTheme="minorEastAsia"/>
          <w:b/>
          <w:bCs/>
          <w:sz w:val="20"/>
          <w:szCs w:val="20"/>
        </w:rPr>
      </w:pPr>
      <w:r w:rsidRPr="000E2E49">
        <w:rPr>
          <w:rFonts w:eastAsiaTheme="minorEastAsia"/>
          <w:b/>
          <w:bCs/>
        </w:rPr>
        <w:t xml:space="preserve">4. </w:t>
      </w:r>
      <w:r w:rsidR="71943FB4" w:rsidRPr="000E2E49">
        <w:rPr>
          <w:rFonts w:eastAsiaTheme="minorEastAsia"/>
          <w:b/>
          <w:bCs/>
        </w:rPr>
        <w:t>A</w:t>
      </w:r>
      <w:r w:rsidR="7449714B" w:rsidRPr="000E2E49">
        <w:rPr>
          <w:rFonts w:eastAsiaTheme="minorEastAsia"/>
          <w:b/>
          <w:bCs/>
        </w:rPr>
        <w:t xml:space="preserve">ppears </w:t>
      </w:r>
      <w:hyperlink r:id="rId21" w:anchor="roleplay">
        <w:r w:rsidR="7449714B" w:rsidRPr="000E2E49">
          <w:rPr>
            <w:rStyle w:val="Hyperlink"/>
            <w:rFonts w:eastAsiaTheme="minorEastAsia"/>
            <w:b/>
            <w:bCs/>
            <w:color w:val="auto"/>
            <w:u w:val="none"/>
          </w:rPr>
          <w:t>comfortable in role play</w:t>
        </w:r>
      </w:hyperlink>
      <w:r w:rsidR="7449714B" w:rsidRPr="000E2E49">
        <w:rPr>
          <w:rFonts w:eastAsiaTheme="minorEastAsia"/>
          <w:b/>
          <w:bCs/>
        </w:rPr>
        <w:t xml:space="preserve"> and pretence (escapism) </w:t>
      </w:r>
      <w:r w:rsidR="005D7243">
        <w:rPr>
          <w:rFonts w:eastAsiaTheme="minorEastAsia"/>
          <w:b/>
          <w:bCs/>
        </w:rPr>
        <w:t xml:space="preserve">and use </w:t>
      </w:r>
      <w:r w:rsidR="7449714B" w:rsidRPr="000E2E49">
        <w:rPr>
          <w:rFonts w:eastAsiaTheme="minorEastAsia"/>
          <w:b/>
          <w:bCs/>
        </w:rPr>
        <w:t xml:space="preserve">a lot </w:t>
      </w:r>
      <w:r w:rsidR="005D7243">
        <w:rPr>
          <w:rFonts w:eastAsiaTheme="minorEastAsia"/>
          <w:b/>
          <w:bCs/>
        </w:rPr>
        <w:t>of</w:t>
      </w:r>
      <w:r w:rsidR="7449714B" w:rsidRPr="000E2E49">
        <w:rPr>
          <w:rFonts w:eastAsiaTheme="minorEastAsia"/>
          <w:b/>
          <w:bCs/>
        </w:rPr>
        <w:t xml:space="preserve"> babyish language.</w:t>
      </w:r>
    </w:p>
    <w:p w14:paraId="0F6110C6" w14:textId="122BE7A5" w:rsidR="00BE556B" w:rsidRPr="005D4EE4" w:rsidRDefault="0ADA1EDF" w:rsidP="00BE556B">
      <w:pPr>
        <w:pStyle w:val="ListParagraph"/>
        <w:numPr>
          <w:ilvl w:val="0"/>
          <w:numId w:val="2"/>
        </w:numPr>
        <w:shd w:val="clear" w:color="auto" w:fill="FFFFFF" w:themeFill="background1"/>
        <w:spacing w:after="0"/>
        <w:rPr>
          <w:rFonts w:eastAsiaTheme="minorEastAsia"/>
          <w:color w:val="000000" w:themeColor="text1"/>
        </w:rPr>
      </w:pPr>
      <w:r w:rsidRPr="5B48E8AF">
        <w:rPr>
          <w:rFonts w:eastAsiaTheme="minorEastAsia"/>
          <w:color w:val="000000" w:themeColor="text1"/>
        </w:rPr>
        <w:t xml:space="preserve">People with a demand avoidant profile, especially children, are often highly interested in role play and pretend, sometimes to an extreme extent. They will often use role play or pretend as part of a strategy to avoid demands or exercise control. When they become involved in play scenarios with other people, they will nearly always try to direct </w:t>
      </w:r>
      <w:r w:rsidR="00BE556B">
        <w:rPr>
          <w:rFonts w:eastAsiaTheme="minorEastAsia"/>
          <w:color w:val="000000" w:themeColor="text1"/>
        </w:rPr>
        <w:t xml:space="preserve">play </w:t>
      </w:r>
      <w:r w:rsidRPr="5B48E8AF">
        <w:rPr>
          <w:rFonts w:eastAsiaTheme="minorEastAsia"/>
          <w:color w:val="000000" w:themeColor="text1"/>
        </w:rPr>
        <w:t>and this can cause real conflict, especially with other children.</w:t>
      </w:r>
      <w:r w:rsidR="00BE556B">
        <w:rPr>
          <w:rFonts w:eastAsiaTheme="minorEastAsia"/>
          <w:color w:val="000000" w:themeColor="text1"/>
        </w:rPr>
        <w:t xml:space="preserve"> </w:t>
      </w:r>
      <w:r w:rsidRPr="005D4EE4">
        <w:rPr>
          <w:rFonts w:eastAsiaTheme="minorEastAsia"/>
          <w:color w:val="000000" w:themeColor="text1"/>
        </w:rPr>
        <w:t xml:space="preserve">This was recognised early on as being different from many other children on the autism spectrum. </w:t>
      </w:r>
    </w:p>
    <w:p w14:paraId="21843E3C" w14:textId="1C449DA9" w:rsidR="00663188" w:rsidRDefault="0ADA1EDF" w:rsidP="5B48E8AF">
      <w:pPr>
        <w:pStyle w:val="ListParagraph"/>
        <w:numPr>
          <w:ilvl w:val="0"/>
          <w:numId w:val="2"/>
        </w:numPr>
        <w:shd w:val="clear" w:color="auto" w:fill="FFFFFF" w:themeFill="background1"/>
        <w:spacing w:after="0"/>
        <w:rPr>
          <w:rFonts w:eastAsiaTheme="minorEastAsia"/>
          <w:color w:val="000000" w:themeColor="text1"/>
        </w:rPr>
      </w:pPr>
      <w:r w:rsidRPr="5B48E8AF">
        <w:rPr>
          <w:rFonts w:eastAsiaTheme="minorEastAsia"/>
          <w:color w:val="000000" w:themeColor="text1"/>
        </w:rPr>
        <w:t>Children with a demand avoidant profile often mimic and take on the roles of others, extending and taking on their style, not simply repeating and re-enacting what they may have heard or seen in a repetitive or echoed way.</w:t>
      </w:r>
    </w:p>
    <w:p w14:paraId="471036E5" w14:textId="77777777" w:rsidR="005D4EE4" w:rsidRDefault="005D4EE4" w:rsidP="005D4EE4">
      <w:pPr>
        <w:shd w:val="clear" w:color="auto" w:fill="FFFFFF" w:themeFill="background1"/>
        <w:spacing w:after="0"/>
        <w:rPr>
          <w:rFonts w:eastAsiaTheme="minorEastAsia"/>
          <w:color w:val="000000" w:themeColor="text1"/>
        </w:rPr>
      </w:pPr>
    </w:p>
    <w:p w14:paraId="3A3BCEEA" w14:textId="77777777" w:rsidR="005D4EE4" w:rsidRPr="005D4EE4" w:rsidRDefault="005D4EE4" w:rsidP="005D4EE4">
      <w:pPr>
        <w:shd w:val="clear" w:color="auto" w:fill="FFFFFF" w:themeFill="background1"/>
        <w:spacing w:after="0"/>
        <w:rPr>
          <w:rFonts w:eastAsiaTheme="minorEastAsia"/>
          <w:color w:val="000000" w:themeColor="text1"/>
        </w:rPr>
      </w:pPr>
    </w:p>
    <w:p w14:paraId="53198A14" w14:textId="569F850C" w:rsidR="00663188" w:rsidRPr="000E2E49" w:rsidRDefault="7449714B" w:rsidP="5B48E8AF">
      <w:pPr>
        <w:shd w:val="clear" w:color="auto" w:fill="FFFFFF" w:themeFill="background1"/>
        <w:spacing w:after="0"/>
        <w:rPr>
          <w:rFonts w:eastAsiaTheme="minorEastAsia"/>
          <w:sz w:val="20"/>
          <w:szCs w:val="20"/>
        </w:rPr>
      </w:pPr>
      <w:r w:rsidRPr="000E2E49">
        <w:rPr>
          <w:rFonts w:eastAsiaTheme="minorEastAsia"/>
          <w:sz w:val="20"/>
          <w:szCs w:val="20"/>
        </w:rPr>
        <w:t xml:space="preserve"> </w:t>
      </w:r>
    </w:p>
    <w:p w14:paraId="79AA602B" w14:textId="4A303CB7" w:rsidR="00663188" w:rsidRPr="000E2E49" w:rsidRDefault="1A1E3A88" w:rsidP="5B48E8AF">
      <w:pPr>
        <w:shd w:val="clear" w:color="auto" w:fill="FFFFFF" w:themeFill="background1"/>
        <w:spacing w:after="0"/>
        <w:rPr>
          <w:rFonts w:eastAsiaTheme="minorEastAsia"/>
        </w:rPr>
      </w:pPr>
      <w:r w:rsidRPr="000E2E49">
        <w:rPr>
          <w:rFonts w:eastAsiaTheme="minorEastAsia"/>
          <w:b/>
          <w:bCs/>
        </w:rPr>
        <w:t>5.</w:t>
      </w:r>
      <w:r w:rsidR="7449714B" w:rsidRPr="000E2E49">
        <w:rPr>
          <w:rFonts w:eastAsiaTheme="minorEastAsia"/>
          <w:b/>
          <w:bCs/>
        </w:rPr>
        <w:t xml:space="preserve"> </w:t>
      </w:r>
      <w:r w:rsidRPr="000E2E49">
        <w:rPr>
          <w:rFonts w:eastAsiaTheme="minorEastAsia"/>
          <w:b/>
          <w:bCs/>
        </w:rPr>
        <w:t xml:space="preserve"> D</w:t>
      </w:r>
      <w:r w:rsidR="7449714B" w:rsidRPr="000E2E49">
        <w:rPr>
          <w:rFonts w:eastAsiaTheme="minorEastAsia"/>
          <w:b/>
          <w:bCs/>
        </w:rPr>
        <w:t xml:space="preserve">isplays </w:t>
      </w:r>
      <w:hyperlink r:id="rId22" w:anchor="obsessive">
        <w:r w:rsidR="7449714B" w:rsidRPr="000E2E49">
          <w:rPr>
            <w:rStyle w:val="Hyperlink"/>
            <w:rFonts w:eastAsiaTheme="minorEastAsia"/>
            <w:b/>
            <w:bCs/>
            <w:color w:val="auto"/>
            <w:u w:val="none"/>
          </w:rPr>
          <w:t>obsessive behaviour</w:t>
        </w:r>
      </w:hyperlink>
      <w:r w:rsidR="7449714B" w:rsidRPr="000E2E49">
        <w:rPr>
          <w:rFonts w:eastAsiaTheme="minorEastAsia"/>
          <w:b/>
          <w:bCs/>
        </w:rPr>
        <w:t xml:space="preserve"> that is often focused on other people</w:t>
      </w:r>
      <w:r w:rsidR="7449714B" w:rsidRPr="000E2E49">
        <w:rPr>
          <w:rFonts w:eastAsiaTheme="minorEastAsia"/>
        </w:rPr>
        <w:t xml:space="preserve">.   </w:t>
      </w:r>
    </w:p>
    <w:p w14:paraId="539FDDFF" w14:textId="26B5AE1B" w:rsidR="00663188" w:rsidRPr="00582EA6" w:rsidRDefault="050AA309" w:rsidP="5B48E8AF">
      <w:pPr>
        <w:pStyle w:val="ListParagraph"/>
        <w:numPr>
          <w:ilvl w:val="0"/>
          <w:numId w:val="1"/>
        </w:numPr>
        <w:shd w:val="clear" w:color="auto" w:fill="FFFFFF" w:themeFill="background1"/>
        <w:spacing w:after="0"/>
        <w:rPr>
          <w:rFonts w:eastAsiaTheme="minorEastAsia"/>
          <w:color w:val="000000" w:themeColor="text1"/>
        </w:rPr>
      </w:pPr>
      <w:r w:rsidRPr="5B48E8AF">
        <w:rPr>
          <w:rFonts w:eastAsiaTheme="minorEastAsia"/>
          <w:color w:val="000000" w:themeColor="text1"/>
        </w:rPr>
        <w:t>Strong fascinations and special interests pursued to an 'obsessive' degree are very characteristic of people with all autism profiles. However, it has been noted that the demand avoidant behaviour itself usually has an ‘obsessive feel'.</w:t>
      </w:r>
    </w:p>
    <w:p w14:paraId="60B32FFE" w14:textId="05D61C3D" w:rsidR="00663188" w:rsidRDefault="050AA309" w:rsidP="5B48E8AF">
      <w:pPr>
        <w:pStyle w:val="ListParagraph"/>
        <w:numPr>
          <w:ilvl w:val="0"/>
          <w:numId w:val="1"/>
        </w:numPr>
        <w:shd w:val="clear" w:color="auto" w:fill="FFFFFF" w:themeFill="background1"/>
        <w:spacing w:after="0"/>
        <w:rPr>
          <w:rFonts w:eastAsiaTheme="minorEastAsia"/>
          <w:color w:val="000000" w:themeColor="text1"/>
        </w:rPr>
      </w:pPr>
      <w:r w:rsidRPr="5B48E8AF">
        <w:rPr>
          <w:rFonts w:eastAsiaTheme="minorEastAsia"/>
          <w:color w:val="000000" w:themeColor="text1"/>
        </w:rPr>
        <w:t>People with a demand avoidant profile may have a strong fascination with pretend characters and scenarios or real people they interact with. This can result in blame, victimisation and harassment that cause problems with peer relationships.</w:t>
      </w:r>
    </w:p>
    <w:p w14:paraId="28CCDB31" w14:textId="77777777" w:rsidR="000E2E49" w:rsidRDefault="000E2E49" w:rsidP="000E2E49">
      <w:pPr>
        <w:pStyle w:val="ListParagraph"/>
        <w:shd w:val="clear" w:color="auto" w:fill="FFFFFF" w:themeFill="background1"/>
        <w:spacing w:after="0"/>
        <w:rPr>
          <w:rFonts w:eastAsiaTheme="minorEastAsia"/>
          <w:color w:val="000000" w:themeColor="text1"/>
        </w:rPr>
      </w:pPr>
    </w:p>
    <w:p w14:paraId="55CB1AC8" w14:textId="33555D5A" w:rsidR="00031931" w:rsidRPr="00031931" w:rsidRDefault="00031931" w:rsidP="1ECCBB46">
      <w:pPr>
        <w:shd w:val="clear" w:color="auto" w:fill="FFFFFF" w:themeFill="background1"/>
        <w:spacing w:after="0"/>
        <w:rPr>
          <w:rFonts w:eastAsiaTheme="minorEastAsia"/>
          <w:color w:val="000000" w:themeColor="text1"/>
        </w:rPr>
      </w:pPr>
      <w:bookmarkStart w:id="7" w:name="_Toc182816739"/>
    </w:p>
    <w:p w14:paraId="3FAB6D11" w14:textId="77777777" w:rsidR="005D4EE4" w:rsidRDefault="005D4EE4">
      <w:pPr>
        <w:rPr>
          <w:rFonts w:asciiTheme="majorHAnsi" w:eastAsiaTheme="majorEastAsia" w:hAnsiTheme="majorHAnsi" w:cstheme="majorBidi"/>
          <w:b/>
          <w:color w:val="0F4761" w:themeColor="accent1" w:themeShade="BF"/>
          <w:sz w:val="32"/>
          <w:szCs w:val="40"/>
          <w:u w:val="single"/>
        </w:rPr>
      </w:pPr>
      <w:bookmarkStart w:id="8" w:name="_Toc182816740"/>
      <w:bookmarkEnd w:id="7"/>
      <w:r>
        <w:br w:type="page"/>
      </w:r>
    </w:p>
    <w:p w14:paraId="733D7826" w14:textId="46477DA1" w:rsidR="004272D9" w:rsidRDefault="004272D9" w:rsidP="00B344AD">
      <w:pPr>
        <w:pStyle w:val="Heading1"/>
      </w:pPr>
      <w:r>
        <w:lastRenderedPageBreak/>
        <w:t>What do young people say?</w:t>
      </w:r>
      <w:bookmarkEnd w:id="8"/>
    </w:p>
    <w:p w14:paraId="3AD9C757" w14:textId="2D746270" w:rsidR="004272D9" w:rsidRPr="004272D9" w:rsidRDefault="0060146E" w:rsidP="00CC4BBA">
      <w:r w:rsidRPr="007E4771">
        <w:t> </w:t>
      </w:r>
      <w:r w:rsidR="00494CC4" w:rsidRPr="007E4771">
        <w:t xml:space="preserve">In the book </w:t>
      </w:r>
      <w:r w:rsidR="00494CC4" w:rsidRPr="002F228D">
        <w:rPr>
          <w:i/>
          <w:iCs/>
        </w:rPr>
        <w:t>‘</w:t>
      </w:r>
      <w:r w:rsidR="004272D9" w:rsidRPr="004272D9">
        <w:rPr>
          <w:i/>
          <w:iCs/>
        </w:rPr>
        <w:t>Pathological Demand Avoidance Syndrome - My Daughter is Not Naughty</w:t>
      </w:r>
      <w:r w:rsidR="00494CC4" w:rsidRPr="002F228D">
        <w:rPr>
          <w:i/>
          <w:iCs/>
        </w:rPr>
        <w:t>’</w:t>
      </w:r>
      <w:r w:rsidR="004272D9" w:rsidRPr="004272D9">
        <w:t xml:space="preserve"> by Jane Sherwin</w:t>
      </w:r>
      <w:r w:rsidR="00494CC4" w:rsidRPr="007E4771">
        <w:t xml:space="preserve">, the following quotes by young people </w:t>
      </w:r>
      <w:r w:rsidR="00587656">
        <w:t>wer</w:t>
      </w:r>
      <w:r w:rsidR="00494CC4" w:rsidRPr="007E4771">
        <w:t xml:space="preserve">e </w:t>
      </w:r>
      <w:r w:rsidR="007E4771" w:rsidRPr="007E4771">
        <w:t>shared:</w:t>
      </w:r>
    </w:p>
    <w:p w14:paraId="0F0344BC" w14:textId="5F01BACC" w:rsidR="004272D9" w:rsidRPr="004272D9" w:rsidRDefault="007E4771" w:rsidP="00CC4BBA">
      <w:r w:rsidRPr="00BB047D">
        <w:rPr>
          <w:noProof/>
        </w:rPr>
        <mc:AlternateContent>
          <mc:Choice Requires="wps">
            <w:drawing>
              <wp:anchor distT="0" distB="0" distL="114300" distR="114300" simplePos="0" relativeHeight="251658246" behindDoc="0" locked="0" layoutInCell="1" allowOverlap="1" wp14:anchorId="3CC3F72E" wp14:editId="23803F66">
                <wp:simplePos x="0" y="0"/>
                <wp:positionH relativeFrom="column">
                  <wp:posOffset>2584450</wp:posOffset>
                </wp:positionH>
                <wp:positionV relativeFrom="paragraph">
                  <wp:posOffset>6351</wp:posOffset>
                </wp:positionV>
                <wp:extent cx="2628265" cy="1212850"/>
                <wp:effectExtent l="19050" t="0" r="38735" b="215900"/>
                <wp:wrapNone/>
                <wp:docPr id="7" name="Cloud Callout 6">
                  <a:extLst xmlns:a="http://schemas.openxmlformats.org/drawingml/2006/main">
                    <a:ext uri="{FF2B5EF4-FFF2-40B4-BE49-F238E27FC236}">
                      <a16:creationId xmlns:a16="http://schemas.microsoft.com/office/drawing/2014/main" id="{E71EF593-C010-CCFB-F5F4-226DDB9ABEC7}"/>
                    </a:ext>
                  </a:extLst>
                </wp:docPr>
                <wp:cNvGraphicFramePr/>
                <a:graphic xmlns:a="http://schemas.openxmlformats.org/drawingml/2006/main">
                  <a:graphicData uri="http://schemas.microsoft.com/office/word/2010/wordprocessingShape">
                    <wps:wsp>
                      <wps:cNvSpPr/>
                      <wps:spPr>
                        <a:xfrm>
                          <a:off x="0" y="0"/>
                          <a:ext cx="2628265" cy="121285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387124" w14:textId="77777777" w:rsidR="00BB047D" w:rsidRDefault="00BB047D" w:rsidP="00BB047D">
                            <w:pPr>
                              <w:jc w:val="center"/>
                              <w:rPr>
                                <w:rFonts w:hAnsi="Aptos"/>
                                <w:color w:val="FFFFFF" w:themeColor="light1"/>
                                <w:kern w:val="24"/>
                                <w:sz w:val="24"/>
                                <w:szCs w:val="24"/>
                                <w14:ligatures w14:val="none"/>
                              </w:rPr>
                            </w:pPr>
                            <w:r>
                              <w:rPr>
                                <w:rFonts w:hAnsi="Aptos"/>
                                <w:color w:val="FFFFFF" w:themeColor="light1"/>
                                <w:kern w:val="24"/>
                              </w:rPr>
                              <w:t>“I even find it difficult to engage in things I enjoy if it has been suggested by someone else”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3CC3F72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6" o:spid="_x0000_s1029" type="#_x0000_t106" style="position:absolute;margin-left:203.5pt;margin-top:.5pt;width:206.95pt;height:9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" adj="6300,24300" fillcolor="#156082 [3204]" strokecolor="#0a2f40 [1604]" strokeweight="1pt">
                <v:stroke joinstyle="miter"/>
                <v:textbox>
                  <w:txbxContent>
                    <w:p w14:paraId="12387124" w14:textId="77777777" w:rsidR="00BB047D" w:rsidRDefault="00BB047D" w:rsidP="00BB047D">
                      <w:pPr>
                        <w:jc w:val="center"/>
                        <w:rPr>
                          <w:rFonts w:hAnsi="Aptos"/>
                          <w:color w:val="FFFFFF" w:themeColor="light1"/>
                          <w:kern w:val="24"/>
                          <w:sz w:val="24"/>
                          <w:szCs w:val="24"/>
                          <w14:ligatures w14:val="none"/>
                        </w:rPr>
                      </w:pPr>
                      <w:r>
                        <w:rPr>
                          <w:rFonts w:hAnsi="Aptos"/>
                          <w:color w:val="FFFFFF" w:themeColor="light1"/>
                          <w:kern w:val="24"/>
                        </w:rPr>
                        <w:t>“I even find it difficult to engage in things I enjoy if it has been suggested by someone else”</w:t>
                      </w:r>
                    </w:p>
                  </w:txbxContent>
                </v:textbox>
              </v:shape>
            </w:pict>
          </mc:Fallback>
        </mc:AlternateContent>
      </w:r>
    </w:p>
    <w:p w14:paraId="10B99D93" w14:textId="60682057" w:rsidR="00BB047D" w:rsidRDefault="00305009" w:rsidP="004440DA">
      <w:pPr>
        <w:pStyle w:val="Heading1"/>
      </w:pPr>
      <w:r w:rsidRPr="00BB047D">
        <w:rPr>
          <w:noProof/>
        </w:rPr>
        <mc:AlternateContent>
          <mc:Choice Requires="wps">
            <w:drawing>
              <wp:anchor distT="0" distB="0" distL="114300" distR="114300" simplePos="0" relativeHeight="251658244" behindDoc="0" locked="0" layoutInCell="1" allowOverlap="1" wp14:anchorId="39EBA4FD" wp14:editId="2AA9E354">
                <wp:simplePos x="0" y="0"/>
                <wp:positionH relativeFrom="column">
                  <wp:posOffset>-45720</wp:posOffset>
                </wp:positionH>
                <wp:positionV relativeFrom="paragraph">
                  <wp:posOffset>278130</wp:posOffset>
                </wp:positionV>
                <wp:extent cx="2611120" cy="1244600"/>
                <wp:effectExtent l="19050" t="0" r="36830" b="203200"/>
                <wp:wrapNone/>
                <wp:docPr id="5" name="Cloud Callout 4">
                  <a:extLst xmlns:a="http://schemas.openxmlformats.org/drawingml/2006/main">
                    <a:ext uri="{FF2B5EF4-FFF2-40B4-BE49-F238E27FC236}">
                      <a16:creationId xmlns:a16="http://schemas.microsoft.com/office/drawing/2014/main" id="{67C21792-9D73-0135-866D-2DDBA3B985C4}"/>
                    </a:ext>
                  </a:extLst>
                </wp:docPr>
                <wp:cNvGraphicFramePr/>
                <a:graphic xmlns:a="http://schemas.openxmlformats.org/drawingml/2006/main">
                  <a:graphicData uri="http://schemas.microsoft.com/office/word/2010/wordprocessingShape">
                    <wps:wsp>
                      <wps:cNvSpPr/>
                      <wps:spPr>
                        <a:xfrm>
                          <a:off x="0" y="0"/>
                          <a:ext cx="2611120" cy="124460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A794EA" w14:textId="77777777" w:rsidR="00BB047D" w:rsidRDefault="00BB047D" w:rsidP="00BB047D">
                            <w:pPr>
                              <w:jc w:val="center"/>
                              <w:rPr>
                                <w:rFonts w:hAnsi="Aptos"/>
                                <w:color w:val="FFFFFF" w:themeColor="light1"/>
                                <w:kern w:val="24"/>
                                <w:sz w:val="24"/>
                                <w:szCs w:val="24"/>
                                <w14:ligatures w14:val="none"/>
                              </w:rPr>
                            </w:pPr>
                            <w:r>
                              <w:rPr>
                                <w:rFonts w:hAnsi="Aptos"/>
                                <w:color w:val="FFFFFF" w:themeColor="light1"/>
                                <w:kern w:val="24"/>
                              </w:rPr>
                              <w:t>“Pushing me to comply can result in such panic that I may lash out or have a meltdown.”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39EBA4FD" id="Cloud Callout 4" o:spid="_x0000_s1030" type="#_x0000_t106" style="position:absolute;margin-left:-3.6pt;margin-top:21.9pt;width:205.6pt;height:9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" adj="6300,24300" fillcolor="#156082 [3204]" strokecolor="#0a2f40 [1604]" strokeweight="1pt">
                <v:stroke joinstyle="miter"/>
                <v:textbox>
                  <w:txbxContent>
                    <w:p w14:paraId="50A794EA" w14:textId="77777777" w:rsidR="00BB047D" w:rsidRDefault="00BB047D" w:rsidP="00BB047D">
                      <w:pPr>
                        <w:jc w:val="center"/>
                        <w:rPr>
                          <w:rFonts w:hAnsi="Aptos"/>
                          <w:color w:val="FFFFFF" w:themeColor="light1"/>
                          <w:kern w:val="24"/>
                          <w:sz w:val="24"/>
                          <w:szCs w:val="24"/>
                          <w14:ligatures w14:val="none"/>
                        </w:rPr>
                      </w:pPr>
                      <w:r>
                        <w:rPr>
                          <w:rFonts w:hAnsi="Aptos"/>
                          <w:color w:val="FFFFFF" w:themeColor="light1"/>
                          <w:kern w:val="24"/>
                        </w:rPr>
                        <w:t>“Pushing me to comply can result in such panic that I may lash out or have a meltdown.”</w:t>
                      </w:r>
                    </w:p>
                  </w:txbxContent>
                </v:textbox>
              </v:shape>
            </w:pict>
          </mc:Fallback>
        </mc:AlternateContent>
      </w:r>
    </w:p>
    <w:p w14:paraId="6F9117EE" w14:textId="7A177175" w:rsidR="00BB047D" w:rsidRDefault="00BB047D" w:rsidP="004440DA">
      <w:pPr>
        <w:pStyle w:val="Heading1"/>
      </w:pPr>
    </w:p>
    <w:bookmarkStart w:id="9" w:name="_Toc182816741"/>
    <w:p w14:paraId="114FE69D" w14:textId="70688106" w:rsidR="00BB047D" w:rsidRDefault="00305009" w:rsidP="004440DA">
      <w:pPr>
        <w:pStyle w:val="Heading1"/>
      </w:pPr>
      <w:r w:rsidRPr="00BB047D">
        <w:rPr>
          <w:noProof/>
        </w:rPr>
        <mc:AlternateContent>
          <mc:Choice Requires="wps">
            <w:drawing>
              <wp:anchor distT="0" distB="0" distL="114300" distR="114300" simplePos="0" relativeHeight="251658243" behindDoc="0" locked="0" layoutInCell="1" allowOverlap="1" wp14:anchorId="1741BC68" wp14:editId="247DA998">
                <wp:simplePos x="0" y="0"/>
                <wp:positionH relativeFrom="column">
                  <wp:posOffset>3042920</wp:posOffset>
                </wp:positionH>
                <wp:positionV relativeFrom="paragraph">
                  <wp:posOffset>99060</wp:posOffset>
                </wp:positionV>
                <wp:extent cx="2743200" cy="1337945"/>
                <wp:effectExtent l="19050" t="0" r="38100" b="224155"/>
                <wp:wrapNone/>
                <wp:docPr id="4" name="Cloud Callout 3">
                  <a:extLst xmlns:a="http://schemas.openxmlformats.org/drawingml/2006/main">
                    <a:ext uri="{FF2B5EF4-FFF2-40B4-BE49-F238E27FC236}">
                      <a16:creationId xmlns:a16="http://schemas.microsoft.com/office/drawing/2014/main" id="{F7DFEAD2-3433-5A5A-142C-34E5AB3C2406}"/>
                    </a:ext>
                  </a:extLst>
                </wp:docPr>
                <wp:cNvGraphicFramePr/>
                <a:graphic xmlns:a="http://schemas.openxmlformats.org/drawingml/2006/main">
                  <a:graphicData uri="http://schemas.microsoft.com/office/word/2010/wordprocessingShape">
                    <wps:wsp>
                      <wps:cNvSpPr/>
                      <wps:spPr>
                        <a:xfrm>
                          <a:off x="0" y="0"/>
                          <a:ext cx="2743200" cy="1337945"/>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AB883B" w14:textId="77777777" w:rsidR="00BB047D" w:rsidRDefault="00BB047D" w:rsidP="00BB047D">
                            <w:pPr>
                              <w:rPr>
                                <w:rFonts w:hAnsi="Aptos"/>
                                <w:color w:val="FFFFFF" w:themeColor="light1"/>
                                <w:kern w:val="24"/>
                                <w:sz w:val="24"/>
                                <w:szCs w:val="24"/>
                                <w14:ligatures w14:val="none"/>
                              </w:rPr>
                            </w:pPr>
                            <w:r>
                              <w:rPr>
                                <w:rFonts w:hAnsi="Aptos"/>
                                <w:color w:val="FFFFFF" w:themeColor="light1"/>
                                <w:kern w:val="24"/>
                              </w:rPr>
                              <w:t>“My anxiety stops me from doing the things I want to do as well as the things I don’t want to do.”</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1741BC68" id="Cloud Callout 3" o:spid="_x0000_s1031" type="#_x0000_t106" style="position:absolute;margin-left:239.6pt;margin-top:7.8pt;width:3in;height:105.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" adj="6300,24300" fillcolor="#156082 [3204]" strokecolor="#0a2f40 [1604]" strokeweight="1pt">
                <v:stroke joinstyle="miter"/>
                <v:textbox>
                  <w:txbxContent>
                    <w:p w14:paraId="6BAB883B" w14:textId="77777777" w:rsidR="00BB047D" w:rsidRDefault="00BB047D" w:rsidP="00BB047D">
                      <w:pPr>
                        <w:rPr>
                          <w:rFonts w:hAnsi="Aptos"/>
                          <w:color w:val="FFFFFF" w:themeColor="light1"/>
                          <w:kern w:val="24"/>
                          <w:sz w:val="24"/>
                          <w:szCs w:val="24"/>
                          <w14:ligatures w14:val="none"/>
                        </w:rPr>
                      </w:pPr>
                      <w:r>
                        <w:rPr>
                          <w:rFonts w:hAnsi="Aptos"/>
                          <w:color w:val="FFFFFF" w:themeColor="light1"/>
                          <w:kern w:val="24"/>
                        </w:rPr>
                        <w:t>“My anxiety stops me from doing the things I want to do as well as the things I don’t want to do.”</w:t>
                      </w:r>
                    </w:p>
                  </w:txbxContent>
                </v:textbox>
              </v:shape>
            </w:pict>
          </mc:Fallback>
        </mc:AlternateContent>
      </w:r>
      <w:bookmarkEnd w:id="9"/>
    </w:p>
    <w:bookmarkStart w:id="10" w:name="_Toc182816742"/>
    <w:p w14:paraId="07F329CE" w14:textId="483CE7DB" w:rsidR="00BB047D" w:rsidRDefault="00305009" w:rsidP="004440DA">
      <w:pPr>
        <w:pStyle w:val="Heading1"/>
      </w:pPr>
      <w:r w:rsidRPr="00BB047D">
        <w:rPr>
          <w:noProof/>
        </w:rPr>
        <mc:AlternateContent>
          <mc:Choice Requires="wps">
            <w:drawing>
              <wp:anchor distT="0" distB="0" distL="114300" distR="114300" simplePos="0" relativeHeight="251658245" behindDoc="0" locked="0" layoutInCell="1" allowOverlap="1" wp14:anchorId="522303C0" wp14:editId="1975D11A">
                <wp:simplePos x="0" y="0"/>
                <wp:positionH relativeFrom="column">
                  <wp:posOffset>722630</wp:posOffset>
                </wp:positionH>
                <wp:positionV relativeFrom="paragraph">
                  <wp:posOffset>188595</wp:posOffset>
                </wp:positionV>
                <wp:extent cx="2374900" cy="1524000"/>
                <wp:effectExtent l="19050" t="0" r="44450" b="266700"/>
                <wp:wrapNone/>
                <wp:docPr id="6" name="Cloud Callout 5">
                  <a:extLst xmlns:a="http://schemas.openxmlformats.org/drawingml/2006/main">
                    <a:ext uri="{FF2B5EF4-FFF2-40B4-BE49-F238E27FC236}">
                      <a16:creationId xmlns:a16="http://schemas.microsoft.com/office/drawing/2014/main" id="{D9B3B0AA-23EF-0FDE-A646-A8CD87CAF64F}"/>
                    </a:ext>
                  </a:extLst>
                </wp:docPr>
                <wp:cNvGraphicFramePr/>
                <a:graphic xmlns:a="http://schemas.openxmlformats.org/drawingml/2006/main">
                  <a:graphicData uri="http://schemas.microsoft.com/office/word/2010/wordprocessingShape">
                    <wps:wsp>
                      <wps:cNvSpPr/>
                      <wps:spPr>
                        <a:xfrm>
                          <a:off x="0" y="0"/>
                          <a:ext cx="2374900" cy="152400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FFCBCA" w14:textId="77777777" w:rsidR="00BB047D" w:rsidRDefault="00BB047D" w:rsidP="00BB047D">
                            <w:pPr>
                              <w:jc w:val="center"/>
                              <w:rPr>
                                <w:rFonts w:hAnsi="Aptos"/>
                                <w:color w:val="FFFFFF" w:themeColor="light1"/>
                                <w:kern w:val="24"/>
                                <w:sz w:val="24"/>
                                <w:szCs w:val="24"/>
                                <w14:ligatures w14:val="none"/>
                              </w:rPr>
                            </w:pPr>
                            <w:r>
                              <w:rPr>
                                <w:rFonts w:hAnsi="Aptos"/>
                                <w:color w:val="FFFFFF" w:themeColor="light1"/>
                                <w:kern w:val="24"/>
                              </w:rPr>
                              <w:t>“Not being able to do so many things that I would like to do is as frustrating for me as it is for you!”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522303C0" id="Cloud Callout 5" o:spid="_x0000_s1032" type="#_x0000_t106" style="position:absolute;margin-left:56.9pt;margin-top:14.85pt;width:187pt;height:12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" adj="6300,24300" fillcolor="#156082 [3204]" strokecolor="#0a2f40 [1604]" strokeweight="1pt">
                <v:stroke joinstyle="miter"/>
                <v:textbox>
                  <w:txbxContent>
                    <w:p w14:paraId="12FFCBCA" w14:textId="77777777" w:rsidR="00BB047D" w:rsidRDefault="00BB047D" w:rsidP="00BB047D">
                      <w:pPr>
                        <w:jc w:val="center"/>
                        <w:rPr>
                          <w:rFonts w:hAnsi="Aptos"/>
                          <w:color w:val="FFFFFF" w:themeColor="light1"/>
                          <w:kern w:val="24"/>
                          <w:sz w:val="24"/>
                          <w:szCs w:val="24"/>
                          <w14:ligatures w14:val="none"/>
                        </w:rPr>
                      </w:pPr>
                      <w:r>
                        <w:rPr>
                          <w:rFonts w:hAnsi="Aptos"/>
                          <w:color w:val="FFFFFF" w:themeColor="light1"/>
                          <w:kern w:val="24"/>
                        </w:rPr>
                        <w:t>“Not being able to do so many things that I would like to do is as frustrating for me as it is for you!”</w:t>
                      </w:r>
                    </w:p>
                  </w:txbxContent>
                </v:textbox>
              </v:shape>
            </w:pict>
          </mc:Fallback>
        </mc:AlternateContent>
      </w:r>
      <w:bookmarkEnd w:id="10"/>
    </w:p>
    <w:p w14:paraId="4E94C988" w14:textId="77777777" w:rsidR="00BB047D" w:rsidRDefault="00BB047D" w:rsidP="004440DA">
      <w:pPr>
        <w:pStyle w:val="Heading1"/>
      </w:pPr>
    </w:p>
    <w:p w14:paraId="688312A6" w14:textId="77777777" w:rsidR="00BB047D" w:rsidRDefault="00BB047D" w:rsidP="004440DA">
      <w:pPr>
        <w:pStyle w:val="Heading1"/>
      </w:pPr>
    </w:p>
    <w:p w14:paraId="1E903398" w14:textId="77777777" w:rsidR="00F115AF" w:rsidRDefault="00F115AF" w:rsidP="00CC4BBA"/>
    <w:p w14:paraId="3D84337B" w14:textId="77777777" w:rsidR="00305009" w:rsidRDefault="00305009" w:rsidP="00ED744B"/>
    <w:p w14:paraId="0EA98D75" w14:textId="77777777" w:rsidR="00305009" w:rsidRDefault="00305009" w:rsidP="00ED744B"/>
    <w:p w14:paraId="570B3DC5" w14:textId="230B9667" w:rsidR="00BB047D" w:rsidRDefault="00ED744B" w:rsidP="00ED744B">
      <w:r w:rsidRPr="00ED744B">
        <w:t>The following</w:t>
      </w:r>
      <w:r w:rsidR="00EA525A">
        <w:t xml:space="preserve"> provides a </w:t>
      </w:r>
      <w:r w:rsidR="00322B1F">
        <w:t xml:space="preserve">list of strategies </w:t>
      </w:r>
      <w:r w:rsidRPr="00ED744B">
        <w:t>as effective in managing the behaviour of children, teenagers and young adults with PDA</w:t>
      </w:r>
      <w:r w:rsidR="00322B1F">
        <w:t>, created by YP with a demand avoidan</w:t>
      </w:r>
      <w:r w:rsidR="00F66615">
        <w:t>ce profile</w:t>
      </w:r>
      <w:r w:rsidR="00322B1F">
        <w:t xml:space="preserve"> </w:t>
      </w:r>
      <w:r w:rsidRPr="00ED744B">
        <w:t>(Jane Sherwin 2014)</w:t>
      </w:r>
      <w:r>
        <w:t>.</w:t>
      </w:r>
    </w:p>
    <w:tbl>
      <w:tblPr>
        <w:tblStyle w:val="GridTable4-Accent1"/>
        <w:tblW w:w="0" w:type="auto"/>
        <w:tblLook w:val="04A0" w:firstRow="1" w:lastRow="0" w:firstColumn="1" w:lastColumn="0" w:noHBand="0" w:noVBand="1"/>
      </w:tblPr>
      <w:tblGrid>
        <w:gridCol w:w="4508"/>
        <w:gridCol w:w="4508"/>
      </w:tblGrid>
      <w:tr w:rsidR="00C9770D" w14:paraId="64C61EFC" w14:textId="77777777" w:rsidTr="00F115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E1A2439" w14:textId="05E08F19" w:rsidR="00C9770D" w:rsidRPr="00F115AF" w:rsidRDefault="00C9770D" w:rsidP="00ED744B">
            <w:pPr>
              <w:rPr>
                <w:sz w:val="24"/>
                <w:szCs w:val="24"/>
              </w:rPr>
            </w:pPr>
            <w:r w:rsidRPr="00F115AF">
              <w:rPr>
                <w:sz w:val="24"/>
                <w:szCs w:val="24"/>
              </w:rPr>
              <w:t>Don’t</w:t>
            </w:r>
          </w:p>
        </w:tc>
        <w:tc>
          <w:tcPr>
            <w:tcW w:w="4508" w:type="dxa"/>
          </w:tcPr>
          <w:p w14:paraId="6BEC56AD" w14:textId="50140951" w:rsidR="00C9770D" w:rsidRPr="00F115AF" w:rsidRDefault="00C9770D" w:rsidP="00ED744B">
            <w:pPr>
              <w:cnfStyle w:val="100000000000" w:firstRow="1" w:lastRow="0" w:firstColumn="0" w:lastColumn="0" w:oddVBand="0" w:evenVBand="0" w:oddHBand="0" w:evenHBand="0" w:firstRowFirstColumn="0" w:firstRowLastColumn="0" w:lastRowFirstColumn="0" w:lastRowLastColumn="0"/>
              <w:rPr>
                <w:sz w:val="24"/>
                <w:szCs w:val="24"/>
              </w:rPr>
            </w:pPr>
            <w:r w:rsidRPr="00F115AF">
              <w:rPr>
                <w:sz w:val="24"/>
                <w:szCs w:val="24"/>
              </w:rPr>
              <w:t>Do:</w:t>
            </w:r>
          </w:p>
        </w:tc>
      </w:tr>
      <w:tr w:rsidR="00C9770D" w14:paraId="00F39DFF" w14:textId="77777777" w:rsidTr="00F115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B5BDD84" w14:textId="77777777" w:rsidR="00C9770D" w:rsidRPr="00C9770D" w:rsidRDefault="00C9770D" w:rsidP="00C9770D">
            <w:pPr>
              <w:numPr>
                <w:ilvl w:val="0"/>
                <w:numId w:val="34"/>
              </w:numPr>
              <w:rPr>
                <w:b w:val="0"/>
                <w:bCs w:val="0"/>
              </w:rPr>
            </w:pPr>
            <w:r w:rsidRPr="00C9770D">
              <w:rPr>
                <w:b w:val="0"/>
                <w:bCs w:val="0"/>
              </w:rPr>
              <w:t>Speak down to me or patronise me</w:t>
            </w:r>
          </w:p>
          <w:p w14:paraId="5E4DD2AA" w14:textId="77777777" w:rsidR="00C9770D" w:rsidRPr="00C9770D" w:rsidRDefault="00C9770D" w:rsidP="00C9770D">
            <w:pPr>
              <w:numPr>
                <w:ilvl w:val="0"/>
                <w:numId w:val="34"/>
              </w:numPr>
              <w:rPr>
                <w:b w:val="0"/>
                <w:bCs w:val="0"/>
              </w:rPr>
            </w:pPr>
            <w:r w:rsidRPr="00C9770D">
              <w:rPr>
                <w:b w:val="0"/>
                <w:bCs w:val="0"/>
              </w:rPr>
              <w:t>Don’t give me direct demands</w:t>
            </w:r>
          </w:p>
          <w:p w14:paraId="6A97A90F" w14:textId="77777777" w:rsidR="00C9770D" w:rsidRPr="00C9770D" w:rsidRDefault="00C9770D" w:rsidP="00C9770D">
            <w:pPr>
              <w:numPr>
                <w:ilvl w:val="0"/>
                <w:numId w:val="34"/>
              </w:numPr>
              <w:rPr>
                <w:b w:val="0"/>
                <w:bCs w:val="0"/>
              </w:rPr>
            </w:pPr>
            <w:r w:rsidRPr="00C9770D">
              <w:rPr>
                <w:b w:val="0"/>
                <w:bCs w:val="0"/>
              </w:rPr>
              <w:t>Don’t give me ultimatums</w:t>
            </w:r>
          </w:p>
          <w:p w14:paraId="573D9477" w14:textId="77777777" w:rsidR="00C9770D" w:rsidRPr="00C9770D" w:rsidRDefault="00C9770D" w:rsidP="00C9770D">
            <w:pPr>
              <w:numPr>
                <w:ilvl w:val="0"/>
                <w:numId w:val="34"/>
              </w:numPr>
              <w:rPr>
                <w:b w:val="0"/>
                <w:bCs w:val="0"/>
              </w:rPr>
            </w:pPr>
            <w:r w:rsidRPr="00C9770D">
              <w:rPr>
                <w:b w:val="0"/>
                <w:bCs w:val="0"/>
              </w:rPr>
              <w:t>Do not state the obvious</w:t>
            </w:r>
          </w:p>
          <w:p w14:paraId="70758846" w14:textId="77777777" w:rsidR="00C9770D" w:rsidRPr="00C9770D" w:rsidRDefault="00C9770D" w:rsidP="00C9770D">
            <w:pPr>
              <w:numPr>
                <w:ilvl w:val="0"/>
                <w:numId w:val="34"/>
              </w:numPr>
              <w:rPr>
                <w:b w:val="0"/>
                <w:bCs w:val="0"/>
              </w:rPr>
            </w:pPr>
            <w:r w:rsidRPr="00C9770D">
              <w:rPr>
                <w:b w:val="0"/>
                <w:bCs w:val="0"/>
              </w:rPr>
              <w:t>Do not bombard me with questions</w:t>
            </w:r>
          </w:p>
          <w:p w14:paraId="67F9C69C" w14:textId="77777777" w:rsidR="00C9770D" w:rsidRPr="00C9770D" w:rsidRDefault="00C9770D" w:rsidP="00C9770D">
            <w:pPr>
              <w:numPr>
                <w:ilvl w:val="0"/>
                <w:numId w:val="34"/>
              </w:numPr>
              <w:rPr>
                <w:b w:val="0"/>
                <w:bCs w:val="0"/>
              </w:rPr>
            </w:pPr>
            <w:r w:rsidRPr="00C9770D">
              <w:rPr>
                <w:b w:val="0"/>
                <w:bCs w:val="0"/>
              </w:rPr>
              <w:t>Do not insist that I respond or answer you</w:t>
            </w:r>
          </w:p>
          <w:p w14:paraId="1F9F985E" w14:textId="77777777" w:rsidR="00C9770D" w:rsidRDefault="00C9770D" w:rsidP="00ED744B"/>
        </w:tc>
        <w:tc>
          <w:tcPr>
            <w:tcW w:w="4508" w:type="dxa"/>
          </w:tcPr>
          <w:p w14:paraId="3D94B89C" w14:textId="77777777" w:rsidR="00C9770D" w:rsidRPr="00C9770D" w:rsidRDefault="00C9770D" w:rsidP="00C9770D">
            <w:pPr>
              <w:numPr>
                <w:ilvl w:val="0"/>
                <w:numId w:val="35"/>
              </w:numPr>
              <w:cnfStyle w:val="000000100000" w:firstRow="0" w:lastRow="0" w:firstColumn="0" w:lastColumn="0" w:oddVBand="0" w:evenVBand="0" w:oddHBand="1" w:evenHBand="0" w:firstRowFirstColumn="0" w:firstRowLastColumn="0" w:lastRowFirstColumn="0" w:lastRowLastColumn="0"/>
            </w:pPr>
            <w:r w:rsidRPr="00C9770D">
              <w:t>Try to build a relationship with me and talk about the things I chose to talk about</w:t>
            </w:r>
          </w:p>
          <w:p w14:paraId="0D7B10F1" w14:textId="77777777" w:rsidR="00C9770D" w:rsidRPr="00C9770D" w:rsidRDefault="00C9770D" w:rsidP="00C9770D">
            <w:pPr>
              <w:numPr>
                <w:ilvl w:val="0"/>
                <w:numId w:val="35"/>
              </w:numPr>
              <w:cnfStyle w:val="000000100000" w:firstRow="0" w:lastRow="0" w:firstColumn="0" w:lastColumn="0" w:oddVBand="0" w:evenVBand="0" w:oddHBand="1" w:evenHBand="0" w:firstRowFirstColumn="0" w:firstRowLastColumn="0" w:lastRowFirstColumn="0" w:lastRowLastColumn="0"/>
            </w:pPr>
            <w:r w:rsidRPr="00C9770D">
              <w:t>Do speak to me as an equal</w:t>
            </w:r>
          </w:p>
          <w:p w14:paraId="45459FFA" w14:textId="77777777" w:rsidR="00C9770D" w:rsidRPr="00C9770D" w:rsidRDefault="00C9770D" w:rsidP="00C9770D">
            <w:pPr>
              <w:numPr>
                <w:ilvl w:val="0"/>
                <w:numId w:val="35"/>
              </w:numPr>
              <w:cnfStyle w:val="000000100000" w:firstRow="0" w:lastRow="0" w:firstColumn="0" w:lastColumn="0" w:oddVBand="0" w:evenVBand="0" w:oddHBand="1" w:evenHBand="0" w:firstRowFirstColumn="0" w:firstRowLastColumn="0" w:lastRowFirstColumn="0" w:lastRowLastColumn="0"/>
            </w:pPr>
            <w:r w:rsidRPr="00C9770D">
              <w:t>Do offer me choices</w:t>
            </w:r>
          </w:p>
          <w:p w14:paraId="1B171D07" w14:textId="77777777" w:rsidR="00C9770D" w:rsidRPr="00C9770D" w:rsidRDefault="00C9770D" w:rsidP="00C9770D">
            <w:pPr>
              <w:numPr>
                <w:ilvl w:val="0"/>
                <w:numId w:val="35"/>
              </w:numPr>
              <w:cnfStyle w:val="000000100000" w:firstRow="0" w:lastRow="0" w:firstColumn="0" w:lastColumn="0" w:oddVBand="0" w:evenVBand="0" w:oddHBand="1" w:evenHBand="0" w:firstRowFirstColumn="0" w:firstRowLastColumn="0" w:lastRowFirstColumn="0" w:lastRowLastColumn="0"/>
            </w:pPr>
            <w:r w:rsidRPr="00C9770D">
              <w:t>Do empathise with me</w:t>
            </w:r>
          </w:p>
          <w:p w14:paraId="60C15BE6" w14:textId="77777777" w:rsidR="00C9770D" w:rsidRPr="00C9770D" w:rsidRDefault="00C9770D" w:rsidP="00C9770D">
            <w:pPr>
              <w:numPr>
                <w:ilvl w:val="0"/>
                <w:numId w:val="35"/>
              </w:numPr>
              <w:cnfStyle w:val="000000100000" w:firstRow="0" w:lastRow="0" w:firstColumn="0" w:lastColumn="0" w:oddVBand="0" w:evenVBand="0" w:oddHBand="1" w:evenHBand="0" w:firstRowFirstColumn="0" w:firstRowLastColumn="0" w:lastRowFirstColumn="0" w:lastRowLastColumn="0"/>
            </w:pPr>
            <w:r w:rsidRPr="00C9770D">
              <w:t>Do  understand that I want to do things, but my anxiety stops me</w:t>
            </w:r>
          </w:p>
          <w:p w14:paraId="74EF75E5" w14:textId="77777777" w:rsidR="00C9770D" w:rsidRPr="00C9770D" w:rsidRDefault="00C9770D" w:rsidP="00C9770D">
            <w:pPr>
              <w:numPr>
                <w:ilvl w:val="0"/>
                <w:numId w:val="35"/>
              </w:numPr>
              <w:cnfStyle w:val="000000100000" w:firstRow="0" w:lastRow="0" w:firstColumn="0" w:lastColumn="0" w:oddVBand="0" w:evenVBand="0" w:oddHBand="1" w:evenHBand="0" w:firstRowFirstColumn="0" w:firstRowLastColumn="0" w:lastRowFirstColumn="0" w:lastRowLastColumn="0"/>
            </w:pPr>
            <w:r w:rsidRPr="00C9770D">
              <w:t>Do recognise the signs of my anxiety and pull back when you see them</w:t>
            </w:r>
          </w:p>
          <w:p w14:paraId="48A51A6D" w14:textId="77777777" w:rsidR="00C9770D" w:rsidRDefault="00C9770D" w:rsidP="00ED744B">
            <w:pPr>
              <w:cnfStyle w:val="000000100000" w:firstRow="0" w:lastRow="0" w:firstColumn="0" w:lastColumn="0" w:oddVBand="0" w:evenVBand="0" w:oddHBand="1" w:evenHBand="0" w:firstRowFirstColumn="0" w:firstRowLastColumn="0" w:lastRowFirstColumn="0" w:lastRowLastColumn="0"/>
            </w:pPr>
          </w:p>
        </w:tc>
      </w:tr>
    </w:tbl>
    <w:p w14:paraId="0BFE6DB4" w14:textId="03FCA8F4" w:rsidR="00ED744B" w:rsidRDefault="00ED744B" w:rsidP="00ED744B"/>
    <w:p w14:paraId="109F8BBA" w14:textId="2F398DCA" w:rsidR="00DA18A4" w:rsidRDefault="00DA18A4" w:rsidP="00ED744B">
      <w:r>
        <w:t xml:space="preserve">In further developments of this guidance, it is hoped to explore the views of young people and their families locally </w:t>
      </w:r>
      <w:r w:rsidR="002963B1">
        <w:t xml:space="preserve">to gain further insight into their lived experiences. </w:t>
      </w:r>
    </w:p>
    <w:p w14:paraId="70E73854" w14:textId="67A6DA49" w:rsidR="004440DA" w:rsidRDefault="00BA4D12" w:rsidP="004440DA">
      <w:pPr>
        <w:pStyle w:val="Heading1"/>
      </w:pPr>
      <w:bookmarkStart w:id="11" w:name="_Toc182816743"/>
      <w:r>
        <w:lastRenderedPageBreak/>
        <w:t xml:space="preserve">How </w:t>
      </w:r>
      <w:r w:rsidR="00C17701">
        <w:t>can we support?</w:t>
      </w:r>
      <w:bookmarkEnd w:id="11"/>
    </w:p>
    <w:p w14:paraId="77517463" w14:textId="77777777" w:rsidR="00154CFD" w:rsidRPr="00154CFD" w:rsidRDefault="00154CFD" w:rsidP="00154CFD"/>
    <w:p w14:paraId="6C41D7C1" w14:textId="5F254D8E" w:rsidR="00EE5758" w:rsidRDefault="00EE5758" w:rsidP="00EE5758">
      <w:r>
        <w:rPr>
          <w:noProof/>
          <w:sz w:val="24"/>
          <w:szCs w:val="24"/>
          <w14:ligatures w14:val="none"/>
        </w:rPr>
        <w:drawing>
          <wp:anchor distT="0" distB="0" distL="114300" distR="114300" simplePos="0" relativeHeight="251658252" behindDoc="0" locked="0" layoutInCell="1" allowOverlap="1" wp14:anchorId="54619BDC" wp14:editId="3219E887">
            <wp:simplePos x="0" y="0"/>
            <wp:positionH relativeFrom="column">
              <wp:posOffset>2844800</wp:posOffset>
            </wp:positionH>
            <wp:positionV relativeFrom="paragraph">
              <wp:posOffset>5080</wp:posOffset>
            </wp:positionV>
            <wp:extent cx="3193415" cy="3445510"/>
            <wp:effectExtent l="0" t="0" r="6985" b="2540"/>
            <wp:wrapSquare wrapText="bothSides"/>
            <wp:docPr id="864377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l="5176" t="4508" r="3835" b="3489"/>
                    <a:stretch/>
                  </pic:blipFill>
                  <pic:spPr bwMode="auto">
                    <a:xfrm>
                      <a:off x="0" y="0"/>
                      <a:ext cx="3193415" cy="3445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6D10">
        <w:t>There is a growing</w:t>
      </w:r>
      <w:r w:rsidR="00A262EE">
        <w:t xml:space="preserve"> (albeit limited)</w:t>
      </w:r>
      <w:r w:rsidR="00276D10">
        <w:t xml:space="preserve"> research base for </w:t>
      </w:r>
      <w:r>
        <w:t xml:space="preserve">strategies and interventions for </w:t>
      </w:r>
      <w:r w:rsidR="00276D10">
        <w:t>y</w:t>
      </w:r>
      <w:r w:rsidR="00852E64">
        <w:t>oung people who present with demand avoidant behaviours</w:t>
      </w:r>
      <w:r>
        <w:t xml:space="preserve">. This evidence suggests that a </w:t>
      </w:r>
      <w:r w:rsidRPr="00E468BB">
        <w:t>personalised, flexible and non-confrontational</w:t>
      </w:r>
      <w:r>
        <w:t xml:space="preserve"> approach</w:t>
      </w:r>
      <w:r w:rsidR="00F71D77">
        <w:t xml:space="preserve"> </w:t>
      </w:r>
      <w:r w:rsidR="00D3036D">
        <w:t>which avoids escalating emotion reactivity</w:t>
      </w:r>
      <w:r w:rsidRPr="00E468BB">
        <w:t xml:space="preserve"> tend</w:t>
      </w:r>
      <w:r>
        <w:t xml:space="preserve">s </w:t>
      </w:r>
      <w:r w:rsidRPr="00E468BB">
        <w:t>to be most effective</w:t>
      </w:r>
      <w:r w:rsidR="00D3036D">
        <w:t xml:space="preserve"> (</w:t>
      </w:r>
      <w:proofErr w:type="spellStart"/>
      <w:r w:rsidR="00D3036D">
        <w:t>O’Nions</w:t>
      </w:r>
      <w:proofErr w:type="spellEnd"/>
      <w:r w:rsidR="00D3036D">
        <w:t xml:space="preserve"> et al., 2020).</w:t>
      </w:r>
    </w:p>
    <w:p w14:paraId="5D2A121B" w14:textId="1467D04A" w:rsidR="004440DA" w:rsidRDefault="0054723E" w:rsidP="0054723E">
      <w:r>
        <w:t xml:space="preserve">It is important that </w:t>
      </w:r>
      <w:r w:rsidR="00105608">
        <w:t>support for young people with a demand avoidant profile should be delivered in line with the graduated response where universal strategies are embedd</w:t>
      </w:r>
      <w:r w:rsidR="00F72CF8">
        <w:t xml:space="preserve">ed </w:t>
      </w:r>
      <w:r w:rsidR="00105608">
        <w:t xml:space="preserve">within everyday interactions, </w:t>
      </w:r>
      <w:r w:rsidR="00BC0FB9">
        <w:t xml:space="preserve">followed by </w:t>
      </w:r>
      <w:r w:rsidR="00105608">
        <w:t>targeted intervention for those with increased difficulty, and specialist support for the minori</w:t>
      </w:r>
      <w:r w:rsidR="00BC0FB9">
        <w:t>ty</w:t>
      </w:r>
      <w:r w:rsidR="00105608">
        <w:t xml:space="preserve"> with a high level of need</w:t>
      </w:r>
      <w:r w:rsidR="006122AB">
        <w:t xml:space="preserve">, all underpinned by a relational and </w:t>
      </w:r>
      <w:proofErr w:type="spellStart"/>
      <w:r w:rsidR="006122AB">
        <w:t>neuroaffirming</w:t>
      </w:r>
      <w:proofErr w:type="spellEnd"/>
      <w:r w:rsidR="006122AB">
        <w:t xml:space="preserve"> ethos</w:t>
      </w:r>
      <w:r w:rsidR="00105608">
        <w:t>. All support should be used in l</w:t>
      </w:r>
      <w:r w:rsidR="00BC0FB9">
        <w:t>ine</w:t>
      </w:r>
      <w:r w:rsidR="00105608">
        <w:t xml:space="preserve"> with assess, plan, do review cycles</w:t>
      </w:r>
      <w:r w:rsidR="00E672CD">
        <w:t xml:space="preserve"> with consideration of preparing for adulthood.</w:t>
      </w:r>
    </w:p>
    <w:p w14:paraId="6F75C471" w14:textId="77777777" w:rsidR="00154CFD" w:rsidRDefault="00154CFD" w:rsidP="00AA7805">
      <w:pPr>
        <w:pStyle w:val="Caption"/>
        <w:jc w:val="right"/>
      </w:pPr>
    </w:p>
    <w:p w14:paraId="619A0010" w14:textId="347A2CD5" w:rsidR="00AA7805" w:rsidRDefault="00AA7805" w:rsidP="00AA7805">
      <w:pPr>
        <w:pStyle w:val="Caption"/>
        <w:jc w:val="right"/>
      </w:pPr>
      <w:r>
        <w:t xml:space="preserve">Figure </w:t>
      </w:r>
      <w:r>
        <w:fldChar w:fldCharType="begin"/>
      </w:r>
      <w:r>
        <w:instrText xml:space="preserve"> SEQ Figure \* ARABIC </w:instrText>
      </w:r>
      <w:r>
        <w:fldChar w:fldCharType="separate"/>
      </w:r>
      <w:r w:rsidR="005768EC">
        <w:rPr>
          <w:noProof/>
        </w:rPr>
        <w:t>4</w:t>
      </w:r>
      <w:r>
        <w:fldChar w:fldCharType="end"/>
      </w:r>
      <w:r>
        <w:t>: Cognus graduated response</w:t>
      </w:r>
    </w:p>
    <w:p w14:paraId="03E15988" w14:textId="77777777" w:rsidR="008233E3" w:rsidRDefault="008233E3" w:rsidP="0054723E"/>
    <w:p w14:paraId="47333CA7" w14:textId="77777777" w:rsidR="00AA7805" w:rsidRDefault="008233E3" w:rsidP="00AA7805">
      <w:pPr>
        <w:keepNext/>
      </w:pPr>
      <w:r>
        <w:rPr>
          <w:noProof/>
        </w:rPr>
        <w:drawing>
          <wp:inline distT="0" distB="0" distL="0" distR="0" wp14:anchorId="06B95565" wp14:editId="6DCA2CCB">
            <wp:extent cx="5731510" cy="2942590"/>
            <wp:effectExtent l="0" t="0" r="2540" b="0"/>
            <wp:docPr id="86589173" name="Picture 1" descr="Introduction to Graduated Response - Torb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Graduated Response - Torbay Counci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942590"/>
                    </a:xfrm>
                    <a:prstGeom prst="rect">
                      <a:avLst/>
                    </a:prstGeom>
                    <a:noFill/>
                    <a:ln>
                      <a:noFill/>
                    </a:ln>
                  </pic:spPr>
                </pic:pic>
              </a:graphicData>
            </a:graphic>
          </wp:inline>
        </w:drawing>
      </w:r>
    </w:p>
    <w:p w14:paraId="337DD5DE" w14:textId="69E340D3" w:rsidR="008233E3" w:rsidRDefault="00AA7805" w:rsidP="00AA7805">
      <w:pPr>
        <w:pStyle w:val="Caption"/>
      </w:pPr>
      <w:r>
        <w:t xml:space="preserve">Figure </w:t>
      </w:r>
      <w:r>
        <w:fldChar w:fldCharType="begin"/>
      </w:r>
      <w:r>
        <w:instrText xml:space="preserve"> SEQ Figure \* ARABIC </w:instrText>
      </w:r>
      <w:r>
        <w:fldChar w:fldCharType="separate"/>
      </w:r>
      <w:r w:rsidR="005768EC">
        <w:rPr>
          <w:noProof/>
        </w:rPr>
        <w:t>5</w:t>
      </w:r>
      <w:r>
        <w:fldChar w:fldCharType="end"/>
      </w:r>
      <w:r>
        <w:t>: Assess, plan, do, review cycle</w:t>
      </w:r>
    </w:p>
    <w:p w14:paraId="05D3068F" w14:textId="35F375E2" w:rsidR="003A6AD1" w:rsidRDefault="003A6AD1" w:rsidP="003A6AD1"/>
    <w:p w14:paraId="5F1F5EEC" w14:textId="325A19DA" w:rsidR="003A6AD1" w:rsidRDefault="003C61BF" w:rsidP="00FA4BC0">
      <w:pPr>
        <w:pStyle w:val="Heading2"/>
      </w:pPr>
      <w:bookmarkStart w:id="12" w:name="_Toc182816744"/>
      <w:r>
        <w:lastRenderedPageBreak/>
        <w:t>Universal strategies</w:t>
      </w:r>
      <w:bookmarkEnd w:id="12"/>
      <w:r>
        <w:t xml:space="preserve"> </w:t>
      </w:r>
    </w:p>
    <w:p w14:paraId="6B98246C" w14:textId="645C7027" w:rsidR="00E45874" w:rsidRDefault="00E45874" w:rsidP="00171FC4">
      <w:r>
        <w:t xml:space="preserve">It is highly important that </w:t>
      </w:r>
      <w:r w:rsidR="008279C2">
        <w:t xml:space="preserve">universal strategies are embedded at a whole school approach within a school culture and ethos of inclusivity for neurodiverse </w:t>
      </w:r>
      <w:r w:rsidR="004B75F0">
        <w:t xml:space="preserve">young people. Therefore, schools should consider their own practices and ways in which to </w:t>
      </w:r>
      <w:r w:rsidR="00400908">
        <w:t xml:space="preserve">develop neuro-inclusive environments and </w:t>
      </w:r>
      <w:r w:rsidR="004B75F0">
        <w:t xml:space="preserve">support staff in working with young people with a demand avoidant profile. </w:t>
      </w:r>
      <w:r w:rsidR="00A30BB5">
        <w:t>The following section provides an overview of key strategies and principles to implement as a school wide policy</w:t>
      </w:r>
      <w:r w:rsidR="00400908">
        <w:t xml:space="preserve"> and schools may wish to request whole school training. </w:t>
      </w:r>
    </w:p>
    <w:p w14:paraId="00D68224" w14:textId="22875EF7" w:rsidR="006A788E" w:rsidRDefault="006A788E" w:rsidP="00E14722">
      <w:pPr>
        <w:pStyle w:val="Heading3"/>
        <w:rPr>
          <w:rStyle w:val="IntenseEmphasis"/>
        </w:rPr>
      </w:pPr>
      <w:bookmarkStart w:id="13" w:name="_Toc182816745"/>
      <w:r w:rsidRPr="00D635BD">
        <w:rPr>
          <w:rStyle w:val="IntenseEmphasis"/>
        </w:rPr>
        <w:t xml:space="preserve">Relationship </w:t>
      </w:r>
      <w:r w:rsidR="00C35006">
        <w:rPr>
          <w:rStyle w:val="IntenseEmphasis"/>
        </w:rPr>
        <w:t>building</w:t>
      </w:r>
      <w:bookmarkEnd w:id="13"/>
      <w:r w:rsidR="000943E3">
        <w:rPr>
          <w:rStyle w:val="IntenseEmphasis"/>
        </w:rPr>
        <w:t>/a relational approach</w:t>
      </w:r>
    </w:p>
    <w:p w14:paraId="783EADBE" w14:textId="4A36F36B" w:rsidR="00F02567" w:rsidRDefault="00A9724C" w:rsidP="00F02567">
      <w:r>
        <w:t xml:space="preserve">Relationships are a central component to support young people to feel safe, supported and </w:t>
      </w:r>
      <w:r w:rsidR="00351D98">
        <w:t>connected – key aspects to reduc</w:t>
      </w:r>
      <w:r w:rsidR="000943E3">
        <w:t>ing</w:t>
      </w:r>
      <w:r w:rsidR="00351D98">
        <w:t xml:space="preserve"> anxiety levels and increas</w:t>
      </w:r>
      <w:r w:rsidR="000943E3">
        <w:t>ing</w:t>
      </w:r>
      <w:r w:rsidR="00351D98">
        <w:t xml:space="preserve"> feelings of safety and belonging. </w:t>
      </w:r>
      <w:r w:rsidR="00F02567">
        <w:t xml:space="preserve">Therefore, staff should place emphasis on building positive and trusted relationships and prioritising relational experiences above task completion and curriculum planning. </w:t>
      </w:r>
      <w:r w:rsidR="0093090A">
        <w:t xml:space="preserve">If staff can work hard to get to know and understand </w:t>
      </w:r>
      <w:r w:rsidR="00230B75">
        <w:t xml:space="preserve">a </w:t>
      </w:r>
      <w:r w:rsidR="0093090A">
        <w:t xml:space="preserve">pupil, and show interest in their hobbies and skills, the young person is more likely to feel safe within their </w:t>
      </w:r>
      <w:r w:rsidR="004E1A35">
        <w:t>company. A key model to develop relationships is that of the PACE approach</w:t>
      </w:r>
      <w:r w:rsidR="00B0449C">
        <w:t xml:space="preserve"> created by </w:t>
      </w:r>
      <w:hyperlink r:id="rId26" w:history="1">
        <w:r w:rsidR="00B0449C" w:rsidRPr="00306587">
          <w:rPr>
            <w:rStyle w:val="Hyperlink"/>
          </w:rPr>
          <w:t>Dan Hughes</w:t>
        </w:r>
      </w:hyperlink>
      <w:r w:rsidR="00B0449C">
        <w:t xml:space="preserve"> </w:t>
      </w:r>
      <w:r w:rsidR="009441AD">
        <w:t>. It is important to use these attributes when interacting with students each day to develop positive relationships and seek to gain an understanding of their experiences.</w:t>
      </w:r>
    </w:p>
    <w:p w14:paraId="47E3C2AC" w14:textId="0770908A" w:rsidR="00941F3D" w:rsidRDefault="00941F3D" w:rsidP="00F02567">
      <w:r>
        <w:rPr>
          <w:noProof/>
        </w:rPr>
        <w:drawing>
          <wp:inline distT="0" distB="0" distL="0" distR="0" wp14:anchorId="0465AB52" wp14:editId="40377FEA">
            <wp:extent cx="5486400" cy="5197720"/>
            <wp:effectExtent l="38100" t="19050" r="57150" b="22225"/>
            <wp:docPr id="599237784"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62E2187" w14:textId="032EE88D" w:rsidR="00C35146" w:rsidRPr="00D635BD" w:rsidRDefault="00144971" w:rsidP="00E14722">
      <w:pPr>
        <w:pStyle w:val="Heading3"/>
        <w:rPr>
          <w:rStyle w:val="IntenseEmphasis"/>
        </w:rPr>
      </w:pPr>
      <w:bookmarkStart w:id="14" w:name="_Toc182816746"/>
      <w:r>
        <w:rPr>
          <w:noProof/>
        </w:rPr>
        <w:lastRenderedPageBreak/>
        <w:drawing>
          <wp:anchor distT="0" distB="0" distL="114300" distR="114300" simplePos="0" relativeHeight="251658250" behindDoc="0" locked="0" layoutInCell="1" allowOverlap="1" wp14:anchorId="10197E07" wp14:editId="5A764E85">
            <wp:simplePos x="0" y="0"/>
            <wp:positionH relativeFrom="column">
              <wp:posOffset>4448321</wp:posOffset>
            </wp:positionH>
            <wp:positionV relativeFrom="paragraph">
              <wp:posOffset>169887</wp:posOffset>
            </wp:positionV>
            <wp:extent cx="1271270" cy="1247775"/>
            <wp:effectExtent l="0" t="0" r="5080" b="9525"/>
            <wp:wrapSquare wrapText="bothSides"/>
            <wp:docPr id="1241790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90527" name=""/>
                    <pic:cNvPicPr/>
                  </pic:nvPicPr>
                  <pic:blipFill rotWithShape="1">
                    <a:blip r:embed="rId32">
                      <a:extLst>
                        <a:ext uri="{28A0092B-C50C-407E-A947-70E740481C1C}">
                          <a14:useLocalDpi xmlns:a14="http://schemas.microsoft.com/office/drawing/2010/main" val="0"/>
                        </a:ext>
                      </a:extLst>
                    </a:blip>
                    <a:srcRect l="3759" r="62263"/>
                    <a:stretch/>
                  </pic:blipFill>
                  <pic:spPr bwMode="auto">
                    <a:xfrm>
                      <a:off x="0" y="0"/>
                      <a:ext cx="1271270" cy="1247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5146" w:rsidRPr="00D635BD">
        <w:rPr>
          <w:rStyle w:val="IntenseEmphasis"/>
        </w:rPr>
        <w:t>PANDA model</w:t>
      </w:r>
      <w:bookmarkEnd w:id="14"/>
    </w:p>
    <w:p w14:paraId="15FCFA9F" w14:textId="064FA731" w:rsidR="00FD2A53" w:rsidRDefault="00FD2A53" w:rsidP="008940BB">
      <w:r>
        <w:t xml:space="preserve">The </w:t>
      </w:r>
      <w:hyperlink r:id="rId33" w:history="1">
        <w:r w:rsidRPr="0058294D">
          <w:rPr>
            <w:rStyle w:val="Hyperlink"/>
          </w:rPr>
          <w:t>PDA society</w:t>
        </w:r>
      </w:hyperlink>
      <w:r>
        <w:t xml:space="preserve"> suggest that conventional support often recommended for those with autism based on firm structures, boundaries, and reward/consequences are less effective, and instead a person-centred approach based on negotiation, collaboration, and flexibility is required. The PANDA acronym symbolises the need to tailor the environment</w:t>
      </w:r>
      <w:r w:rsidR="00C35146">
        <w:t xml:space="preserve"> to meet needs in five key principles</w:t>
      </w:r>
      <w:r w:rsidR="005C6C3E">
        <w:t xml:space="preserve">: Picking battles, Anxiety management, Negotiation and collaboration, Disguise and manage demand, and Adaptation. </w:t>
      </w:r>
      <w:r w:rsidR="00C35146">
        <w:t xml:space="preserve"> </w:t>
      </w:r>
    </w:p>
    <w:p w14:paraId="5DF673D4" w14:textId="024B1E73" w:rsidR="003F1606" w:rsidRPr="0063309A" w:rsidRDefault="00533114" w:rsidP="00171FC4">
      <w:r w:rsidRPr="0063309A">
        <w:t xml:space="preserve">Effectiveness of strategies and approaches will vary for different young people based on their own experiences and anxieties and therefore a tailored approach will be required </w:t>
      </w:r>
      <w:r w:rsidR="0063309A" w:rsidRPr="0063309A">
        <w:t xml:space="preserve">with regular reviews of support to maximise impact. A pupil profile/passport can be a helpful way to share what works best for an individual young person.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7549"/>
      </w:tblGrid>
      <w:tr w:rsidR="009E4423" w14:paraId="320243C9" w14:textId="77777777" w:rsidTr="0063309A">
        <w:tc>
          <w:tcPr>
            <w:tcW w:w="1477" w:type="dxa"/>
            <w:shd w:val="clear" w:color="auto" w:fill="DAE9F7" w:themeFill="text2" w:themeFillTint="1A"/>
          </w:tcPr>
          <w:p w14:paraId="698EAAEC" w14:textId="5B8336A7" w:rsidR="009E4423" w:rsidRPr="009E4423" w:rsidRDefault="009E4423" w:rsidP="00171FC4">
            <w:pPr>
              <w:rPr>
                <w:color w:val="0070C0"/>
              </w:rPr>
            </w:pPr>
            <w:r w:rsidRPr="009E4423">
              <w:rPr>
                <w:color w:val="0070C0"/>
              </w:rPr>
              <w:t>Pick battles</w:t>
            </w:r>
          </w:p>
        </w:tc>
        <w:tc>
          <w:tcPr>
            <w:tcW w:w="7549" w:type="dxa"/>
            <w:shd w:val="clear" w:color="auto" w:fill="DAE9F7" w:themeFill="text2" w:themeFillTint="1A"/>
          </w:tcPr>
          <w:p w14:paraId="5DDDEFA2" w14:textId="4B352781" w:rsidR="00342F03" w:rsidRPr="00CA1E63" w:rsidRDefault="00342F03" w:rsidP="00342F03">
            <w:pPr>
              <w:pStyle w:val="ListParagraph"/>
              <w:numPr>
                <w:ilvl w:val="0"/>
                <w:numId w:val="17"/>
              </w:numPr>
            </w:pPr>
            <w:r>
              <w:t>Move on quickly from incidents</w:t>
            </w:r>
            <w:r w:rsidR="00833D0A">
              <w:t>.</w:t>
            </w:r>
          </w:p>
          <w:p w14:paraId="263F07C6" w14:textId="51394A57" w:rsidR="00342F03" w:rsidRDefault="00342F03" w:rsidP="00342F03">
            <w:pPr>
              <w:pStyle w:val="ListParagraph"/>
              <w:numPr>
                <w:ilvl w:val="0"/>
                <w:numId w:val="17"/>
              </w:numPr>
            </w:pPr>
            <w:r>
              <w:t>Don’t dwell on bad behaviour</w:t>
            </w:r>
            <w:r w:rsidR="00833D0A">
              <w:t>.</w:t>
            </w:r>
          </w:p>
          <w:p w14:paraId="72A26EA7" w14:textId="5A01FC36" w:rsidR="009E4423" w:rsidRDefault="00342F03" w:rsidP="00171FC4">
            <w:pPr>
              <w:pStyle w:val="ListParagraph"/>
              <w:numPr>
                <w:ilvl w:val="0"/>
                <w:numId w:val="17"/>
              </w:numPr>
            </w:pPr>
            <w:r w:rsidRPr="008B17BD">
              <w:t>Every new day, afternoon, or lesson is a clean slate. The ‘next face’ breezes in as though nothing has happened.</w:t>
            </w:r>
          </w:p>
          <w:p w14:paraId="21401214" w14:textId="175B6BA0" w:rsidR="003F1606" w:rsidRPr="003F1606" w:rsidRDefault="001F641D" w:rsidP="001F641D">
            <w:pPr>
              <w:pStyle w:val="ListParagraph"/>
              <w:numPr>
                <w:ilvl w:val="0"/>
                <w:numId w:val="17"/>
              </w:numPr>
              <w:rPr>
                <w:sz w:val="16"/>
                <w:szCs w:val="16"/>
              </w:rPr>
            </w:pPr>
            <w:r w:rsidRPr="008B17BD">
              <w:t>Use a network of support - don’t be the one to field the meltdowns all the tim</w:t>
            </w:r>
            <w:r>
              <w:t>e.</w:t>
            </w:r>
          </w:p>
        </w:tc>
      </w:tr>
      <w:tr w:rsidR="009E4423" w14:paraId="3E4C4E5F" w14:textId="77777777" w:rsidTr="0063309A">
        <w:tc>
          <w:tcPr>
            <w:tcW w:w="1477" w:type="dxa"/>
            <w:shd w:val="clear" w:color="auto" w:fill="A5C9EB" w:themeFill="text2" w:themeFillTint="40"/>
          </w:tcPr>
          <w:p w14:paraId="1BEF4A8B" w14:textId="062B50BB" w:rsidR="009E4423" w:rsidRPr="009E4423" w:rsidRDefault="009E4423" w:rsidP="00171FC4">
            <w:pPr>
              <w:rPr>
                <w:color w:val="0070C0"/>
              </w:rPr>
            </w:pPr>
            <w:r w:rsidRPr="009E4423">
              <w:rPr>
                <w:color w:val="0070C0"/>
              </w:rPr>
              <w:t>Anxiety management</w:t>
            </w:r>
          </w:p>
        </w:tc>
        <w:tc>
          <w:tcPr>
            <w:tcW w:w="7549" w:type="dxa"/>
            <w:shd w:val="clear" w:color="auto" w:fill="A5C9EB" w:themeFill="text2" w:themeFillTint="40"/>
          </w:tcPr>
          <w:p w14:paraId="336B7B7C" w14:textId="77777777" w:rsidR="00342F03" w:rsidRDefault="00342F03" w:rsidP="00342F03">
            <w:pPr>
              <w:pStyle w:val="ListParagraph"/>
              <w:numPr>
                <w:ilvl w:val="0"/>
                <w:numId w:val="17"/>
              </w:numPr>
            </w:pPr>
            <w:r>
              <w:t xml:space="preserve">A flexible approach to behaviour based on knowledge of child’s anxiety levels and how this relates to their level of demand avoidance. </w:t>
            </w:r>
          </w:p>
          <w:p w14:paraId="5D324B5A" w14:textId="77777777" w:rsidR="00342F03" w:rsidRPr="00130283" w:rsidRDefault="00342F03" w:rsidP="00342F03">
            <w:pPr>
              <w:pStyle w:val="ListParagraph"/>
              <w:numPr>
                <w:ilvl w:val="0"/>
                <w:numId w:val="17"/>
              </w:numPr>
            </w:pPr>
            <w:r>
              <w:t xml:space="preserve">What does each number feel like, look like and what can I do? </w:t>
            </w:r>
          </w:p>
          <w:p w14:paraId="6D81AF75" w14:textId="5A608F5A" w:rsidR="00342F03" w:rsidRDefault="00342F03" w:rsidP="00342F03">
            <w:pPr>
              <w:pStyle w:val="ListParagraph"/>
              <w:numPr>
                <w:ilvl w:val="0"/>
                <w:numId w:val="17"/>
              </w:numPr>
            </w:pPr>
            <w:r w:rsidRPr="00130283">
              <w:t>Use regular physical learning breaks to allow time to let off steam</w:t>
            </w:r>
            <w:r w:rsidR="002D3008">
              <w:t>.</w:t>
            </w:r>
          </w:p>
          <w:p w14:paraId="23350DB2" w14:textId="336E4AF0" w:rsidR="00342F03" w:rsidRPr="006B3592" w:rsidRDefault="00342F03" w:rsidP="00342F03">
            <w:pPr>
              <w:pStyle w:val="ListParagraph"/>
              <w:numPr>
                <w:ilvl w:val="0"/>
                <w:numId w:val="17"/>
              </w:numPr>
            </w:pPr>
            <w:r w:rsidRPr="00063596">
              <w:t>Remember a BIG incident requires a LONG recovery period. Don’t expect the child to return to</w:t>
            </w:r>
            <w:r w:rsidR="006579A1">
              <w:t xml:space="preserve"> a</w:t>
            </w:r>
            <w:r w:rsidRPr="00063596">
              <w:t xml:space="preserve"> task, to school or to regulate within a few hours.</w:t>
            </w:r>
          </w:p>
          <w:p w14:paraId="455B389C" w14:textId="77777777" w:rsidR="00342F03" w:rsidRDefault="00342F03" w:rsidP="00342F03">
            <w:pPr>
              <w:pStyle w:val="ListParagraph"/>
              <w:numPr>
                <w:ilvl w:val="0"/>
                <w:numId w:val="17"/>
              </w:numPr>
            </w:pPr>
            <w:r w:rsidRPr="006B3592">
              <w:t>Be aware of the child’s sensory profile. A calming space to retreat to with music or variable lighting can have a significant impact on their ability to cope with a bad day.</w:t>
            </w:r>
          </w:p>
          <w:p w14:paraId="5D81F21E" w14:textId="6D6542BB" w:rsidR="00342F03" w:rsidRDefault="002D3008" w:rsidP="00342F03">
            <w:pPr>
              <w:pStyle w:val="ListParagraph"/>
              <w:numPr>
                <w:ilvl w:val="0"/>
                <w:numId w:val="17"/>
              </w:numPr>
            </w:pPr>
            <w:r>
              <w:t>A</w:t>
            </w:r>
            <w:r w:rsidR="00342F03" w:rsidRPr="009F4CDA">
              <w:t xml:space="preserve">n emotional wellbeing and social curriculum/intervention e.g., role play to help model and practice communications and interaction skills, coaching, </w:t>
            </w:r>
            <w:r w:rsidR="006579A1">
              <w:t xml:space="preserve">and </w:t>
            </w:r>
            <w:r w:rsidR="00342F03" w:rsidRPr="009F4CDA">
              <w:t>strength-based social skills activities</w:t>
            </w:r>
            <w:r w:rsidR="006579A1">
              <w:t>.</w:t>
            </w:r>
          </w:p>
          <w:p w14:paraId="1BA68881" w14:textId="5264DEDE" w:rsidR="009E4423" w:rsidRDefault="007C0A90" w:rsidP="008940BB">
            <w:pPr>
              <w:pStyle w:val="ListParagraph"/>
              <w:numPr>
                <w:ilvl w:val="0"/>
                <w:numId w:val="17"/>
              </w:numPr>
            </w:pPr>
            <w:r w:rsidRPr="00647A69">
              <w:t>Use the child’s interest to create puppets</w:t>
            </w:r>
            <w:r w:rsidR="001F641D">
              <w:t xml:space="preserve">. </w:t>
            </w:r>
            <w:r>
              <w:t>These can then be used as puppets to act out scenarios</w:t>
            </w:r>
            <w:r w:rsidR="00D73587">
              <w:t>.</w:t>
            </w:r>
          </w:p>
          <w:p w14:paraId="460B65C7" w14:textId="15EB58A2" w:rsidR="003F1606" w:rsidRPr="003F1606" w:rsidRDefault="003F1606" w:rsidP="003F1606">
            <w:pPr>
              <w:pStyle w:val="ListParagraph"/>
              <w:ind w:left="360"/>
              <w:rPr>
                <w:sz w:val="16"/>
                <w:szCs w:val="16"/>
              </w:rPr>
            </w:pPr>
          </w:p>
        </w:tc>
      </w:tr>
      <w:tr w:rsidR="009E4423" w14:paraId="07B9E553" w14:textId="77777777" w:rsidTr="0063309A">
        <w:tc>
          <w:tcPr>
            <w:tcW w:w="1477" w:type="dxa"/>
            <w:shd w:val="clear" w:color="auto" w:fill="DAE9F7" w:themeFill="text2" w:themeFillTint="1A"/>
          </w:tcPr>
          <w:p w14:paraId="10676C81" w14:textId="6ED23C03" w:rsidR="009E4423" w:rsidRPr="009E4423" w:rsidRDefault="009E4423" w:rsidP="00171FC4">
            <w:pPr>
              <w:rPr>
                <w:color w:val="0070C0"/>
              </w:rPr>
            </w:pPr>
            <w:r w:rsidRPr="009E4423">
              <w:rPr>
                <w:color w:val="0070C0"/>
              </w:rPr>
              <w:t>Negotiation and collaboration</w:t>
            </w:r>
          </w:p>
        </w:tc>
        <w:tc>
          <w:tcPr>
            <w:tcW w:w="7549" w:type="dxa"/>
            <w:shd w:val="clear" w:color="auto" w:fill="DAE9F7" w:themeFill="text2" w:themeFillTint="1A"/>
          </w:tcPr>
          <w:p w14:paraId="58B04BB9" w14:textId="52596165" w:rsidR="009E4423" w:rsidRDefault="002C7AB5" w:rsidP="008940BB">
            <w:pPr>
              <w:pStyle w:val="ListParagraph"/>
              <w:numPr>
                <w:ilvl w:val="0"/>
                <w:numId w:val="30"/>
              </w:numPr>
            </w:pPr>
            <w:r>
              <w:t xml:space="preserve">Treat the </w:t>
            </w:r>
            <w:r w:rsidR="00D73587">
              <w:t>young person</w:t>
            </w:r>
            <w:r>
              <w:t xml:space="preserve"> as an equal.</w:t>
            </w:r>
          </w:p>
          <w:p w14:paraId="7E55DA23" w14:textId="298666F8" w:rsidR="002C7AB5" w:rsidRDefault="002C7AB5" w:rsidP="008940BB">
            <w:pPr>
              <w:pStyle w:val="ListParagraph"/>
              <w:numPr>
                <w:ilvl w:val="0"/>
                <w:numId w:val="30"/>
              </w:numPr>
            </w:pPr>
            <w:r w:rsidRPr="009B3CCC">
              <w:t>Give choices of where or how something will happen rather than whether it actually happens</w:t>
            </w:r>
            <w:r w:rsidR="002D3008">
              <w:t>.</w:t>
            </w:r>
            <w:r w:rsidR="004F6B20">
              <w:t xml:space="preserve"> Be aware choices can also be a demand for some.</w:t>
            </w:r>
          </w:p>
          <w:p w14:paraId="1D79BD4D" w14:textId="68E7A58F" w:rsidR="00342F03" w:rsidRDefault="00342F03" w:rsidP="008940BB">
            <w:pPr>
              <w:pStyle w:val="ListParagraph"/>
              <w:numPr>
                <w:ilvl w:val="0"/>
                <w:numId w:val="30"/>
              </w:numPr>
            </w:pPr>
            <w:r w:rsidRPr="00063596">
              <w:t xml:space="preserve">Language used to present tasks should also be carefully thought out; “I need help to do this. . .”, </w:t>
            </w:r>
            <w:r w:rsidR="000953D5">
              <w:t xml:space="preserve">“I wonder if you could …”, </w:t>
            </w:r>
            <w:r w:rsidRPr="00063596">
              <w:t>“Would it be a good idea to . . .?”, “Our next mission is to . . .” or “Let’s investigate.”</w:t>
            </w:r>
          </w:p>
          <w:p w14:paraId="56D36E40" w14:textId="77777777" w:rsidR="002C7AB5" w:rsidRDefault="002D3008" w:rsidP="002D3008">
            <w:pPr>
              <w:pStyle w:val="ListParagraph"/>
              <w:numPr>
                <w:ilvl w:val="0"/>
                <w:numId w:val="30"/>
              </w:numPr>
            </w:pPr>
            <w:r>
              <w:t>C</w:t>
            </w:r>
            <w:r w:rsidR="00342F03" w:rsidRPr="009F4CDA">
              <w:t>alm, reasoned explanations about why and how things need to be done, allowing room for negotiation and compromise</w:t>
            </w:r>
            <w:r>
              <w:t>.</w:t>
            </w:r>
          </w:p>
          <w:p w14:paraId="6ABA4A1B" w14:textId="5A2DCDC5" w:rsidR="003F1606" w:rsidRPr="003F1606" w:rsidRDefault="003F1606" w:rsidP="003F1606">
            <w:pPr>
              <w:pStyle w:val="ListParagraph"/>
              <w:ind w:left="360"/>
              <w:rPr>
                <w:sz w:val="16"/>
                <w:szCs w:val="16"/>
              </w:rPr>
            </w:pPr>
          </w:p>
        </w:tc>
      </w:tr>
      <w:tr w:rsidR="009E4423" w14:paraId="10A5E224" w14:textId="77777777" w:rsidTr="0063309A">
        <w:tc>
          <w:tcPr>
            <w:tcW w:w="1477" w:type="dxa"/>
            <w:shd w:val="clear" w:color="auto" w:fill="A5C9EB" w:themeFill="text2" w:themeFillTint="40"/>
          </w:tcPr>
          <w:p w14:paraId="019F49C5" w14:textId="22F3E6CB" w:rsidR="009E4423" w:rsidRPr="009E4423" w:rsidRDefault="009E4423" w:rsidP="00171FC4">
            <w:pPr>
              <w:rPr>
                <w:color w:val="0070C0"/>
              </w:rPr>
            </w:pPr>
            <w:r w:rsidRPr="009E4423">
              <w:rPr>
                <w:color w:val="0070C0"/>
              </w:rPr>
              <w:t>Disguise and manage demand</w:t>
            </w:r>
          </w:p>
        </w:tc>
        <w:tc>
          <w:tcPr>
            <w:tcW w:w="7549" w:type="dxa"/>
            <w:shd w:val="clear" w:color="auto" w:fill="A5C9EB" w:themeFill="text2" w:themeFillTint="40"/>
          </w:tcPr>
          <w:p w14:paraId="72AD132D" w14:textId="531DF8CA" w:rsidR="002C7AB5" w:rsidRDefault="002C7AB5" w:rsidP="002C7AB5">
            <w:pPr>
              <w:pStyle w:val="ListParagraph"/>
              <w:numPr>
                <w:ilvl w:val="0"/>
                <w:numId w:val="17"/>
              </w:numPr>
            </w:pPr>
            <w:r>
              <w:t xml:space="preserve">Shifting the blame for a safety rule to a governing statute or community law helps to maintain the relationship with the adult that </w:t>
            </w:r>
            <w:r w:rsidR="00D65417">
              <w:t>must</w:t>
            </w:r>
            <w:r>
              <w:t xml:space="preserve"> enforce the rule</w:t>
            </w:r>
            <w:r w:rsidR="00D73587">
              <w:t>.</w:t>
            </w:r>
          </w:p>
          <w:p w14:paraId="27A8A2A1" w14:textId="5C0C71D4" w:rsidR="00342F03" w:rsidRDefault="00342F03" w:rsidP="00342F03">
            <w:pPr>
              <w:pStyle w:val="ListParagraph"/>
              <w:numPr>
                <w:ilvl w:val="0"/>
                <w:numId w:val="17"/>
              </w:numPr>
            </w:pPr>
            <w:r w:rsidRPr="002D2E00">
              <w:t>Present a choice, contract or demand and then allow time for processing without nagging or repetition. It may take a while for all the options to be internalised</w:t>
            </w:r>
            <w:r>
              <w:t>.</w:t>
            </w:r>
          </w:p>
          <w:p w14:paraId="74B8B71D" w14:textId="1D499565" w:rsidR="00342F03" w:rsidRDefault="00342F03" w:rsidP="00342F03">
            <w:pPr>
              <w:pStyle w:val="ListParagraph"/>
              <w:numPr>
                <w:ilvl w:val="0"/>
                <w:numId w:val="17"/>
              </w:numPr>
            </w:pPr>
            <w:r>
              <w:lastRenderedPageBreak/>
              <w:t>U</w:t>
            </w:r>
            <w:r w:rsidRPr="009F4CDA">
              <w:t>se of other communications methods – such as writing, drawing or using messaging technology – in addition to or instead of verbal communications</w:t>
            </w:r>
            <w:r w:rsidR="00D65417">
              <w:t>.</w:t>
            </w:r>
          </w:p>
          <w:p w14:paraId="7013E88D" w14:textId="37DDC913" w:rsidR="00342F03" w:rsidRDefault="00342F03" w:rsidP="00342F03">
            <w:pPr>
              <w:pStyle w:val="ListParagraph"/>
              <w:numPr>
                <w:ilvl w:val="0"/>
                <w:numId w:val="17"/>
              </w:numPr>
            </w:pPr>
            <w:r>
              <w:t xml:space="preserve">Thinking aloud ‘I think it may be time to sit on the carpet soon’. </w:t>
            </w:r>
          </w:p>
          <w:p w14:paraId="1ADE87A7" w14:textId="2AF50C86" w:rsidR="00342F03" w:rsidRDefault="00342F03" w:rsidP="00342F03">
            <w:pPr>
              <w:pStyle w:val="ListParagraph"/>
              <w:numPr>
                <w:ilvl w:val="0"/>
                <w:numId w:val="17"/>
              </w:numPr>
            </w:pPr>
            <w:r>
              <w:t>Put work in a box so the pupil has control over ‘discovering’ it and seeing what’s inside</w:t>
            </w:r>
            <w:r w:rsidR="00D65417">
              <w:t>.</w:t>
            </w:r>
          </w:p>
          <w:p w14:paraId="0559092E" w14:textId="15EE3970" w:rsidR="00342F03" w:rsidRDefault="00342F03" w:rsidP="00342F03">
            <w:pPr>
              <w:pStyle w:val="ListParagraph"/>
              <w:numPr>
                <w:ilvl w:val="0"/>
                <w:numId w:val="17"/>
              </w:numPr>
            </w:pPr>
            <w:r>
              <w:t>Have a variety of projects on the go simultaneously so the pupil can choose which one to work on</w:t>
            </w:r>
            <w:r w:rsidR="00D65417">
              <w:t>.</w:t>
            </w:r>
          </w:p>
          <w:p w14:paraId="4321A747" w14:textId="77777777" w:rsidR="009E4423" w:rsidRDefault="00342F03" w:rsidP="008940BB">
            <w:pPr>
              <w:pStyle w:val="ListParagraph"/>
              <w:numPr>
                <w:ilvl w:val="0"/>
                <w:numId w:val="17"/>
              </w:numPr>
            </w:pPr>
            <w:r>
              <w:t xml:space="preserve">Equipment stored close by to be used when needed as laying out equipment can be seen as a demand. </w:t>
            </w:r>
          </w:p>
          <w:p w14:paraId="56DDA8E9" w14:textId="594F87BD" w:rsidR="003F1606" w:rsidRPr="003F1606" w:rsidRDefault="003F1606" w:rsidP="003F1606">
            <w:pPr>
              <w:pStyle w:val="ListParagraph"/>
              <w:ind w:left="360"/>
              <w:rPr>
                <w:sz w:val="16"/>
                <w:szCs w:val="16"/>
              </w:rPr>
            </w:pPr>
          </w:p>
        </w:tc>
      </w:tr>
      <w:tr w:rsidR="009E4423" w14:paraId="2C9AEDE5" w14:textId="77777777" w:rsidTr="0063309A">
        <w:tc>
          <w:tcPr>
            <w:tcW w:w="1477" w:type="dxa"/>
            <w:shd w:val="clear" w:color="auto" w:fill="DAE9F7" w:themeFill="text2" w:themeFillTint="1A"/>
          </w:tcPr>
          <w:p w14:paraId="46E148CF" w14:textId="2F144464" w:rsidR="009E4423" w:rsidRPr="009E4423" w:rsidRDefault="009E4423" w:rsidP="00171FC4">
            <w:pPr>
              <w:rPr>
                <w:color w:val="0070C0"/>
              </w:rPr>
            </w:pPr>
            <w:r w:rsidRPr="009E4423">
              <w:rPr>
                <w:color w:val="0070C0"/>
              </w:rPr>
              <w:lastRenderedPageBreak/>
              <w:t>Adaptation</w:t>
            </w:r>
          </w:p>
        </w:tc>
        <w:tc>
          <w:tcPr>
            <w:tcW w:w="7549" w:type="dxa"/>
            <w:shd w:val="clear" w:color="auto" w:fill="DAE9F7" w:themeFill="text2" w:themeFillTint="1A"/>
          </w:tcPr>
          <w:p w14:paraId="3057AB2E" w14:textId="77777777" w:rsidR="006A788E" w:rsidRDefault="006A788E" w:rsidP="006A788E">
            <w:pPr>
              <w:pStyle w:val="ListParagraph"/>
              <w:numPr>
                <w:ilvl w:val="0"/>
                <w:numId w:val="17"/>
              </w:numPr>
            </w:pPr>
            <w:r w:rsidRPr="00B553DB">
              <w:t>Try and diffuse situations with humour</w:t>
            </w:r>
            <w:r>
              <w:t>.</w:t>
            </w:r>
          </w:p>
          <w:p w14:paraId="25944C59" w14:textId="21C0DFCE" w:rsidR="002C7AB5" w:rsidRDefault="002C7AB5" w:rsidP="006A788E">
            <w:pPr>
              <w:pStyle w:val="ListParagraph"/>
              <w:numPr>
                <w:ilvl w:val="0"/>
                <w:numId w:val="17"/>
              </w:numPr>
            </w:pPr>
            <w:r>
              <w:t xml:space="preserve">Indirect praise ‘ I liked the way…. Helped Sarah’. </w:t>
            </w:r>
          </w:p>
          <w:p w14:paraId="43744DB4" w14:textId="77777777" w:rsidR="00342F03" w:rsidRDefault="00342F03" w:rsidP="00342F03">
            <w:pPr>
              <w:pStyle w:val="ListParagraph"/>
              <w:numPr>
                <w:ilvl w:val="0"/>
                <w:numId w:val="17"/>
              </w:numPr>
            </w:pPr>
            <w:r w:rsidRPr="0068218F">
              <w:t>Trying to present work in creative ways</w:t>
            </w:r>
          </w:p>
          <w:p w14:paraId="4BB2FCD9" w14:textId="6F1E3F79" w:rsidR="009E4423" w:rsidRDefault="00342F03" w:rsidP="00171FC4">
            <w:pPr>
              <w:pStyle w:val="ListParagraph"/>
              <w:numPr>
                <w:ilvl w:val="0"/>
                <w:numId w:val="17"/>
              </w:numPr>
            </w:pPr>
            <w:r>
              <w:t>Personalised learning</w:t>
            </w:r>
            <w:r w:rsidR="00D65417">
              <w:t>.</w:t>
            </w:r>
          </w:p>
        </w:tc>
      </w:tr>
    </w:tbl>
    <w:p w14:paraId="1FCA9807" w14:textId="77777777" w:rsidR="00C5094F" w:rsidRDefault="00C5094F" w:rsidP="003C61BF">
      <w:pPr>
        <w:pStyle w:val="Heading2"/>
      </w:pPr>
      <w:bookmarkStart w:id="15" w:name="_Toc182816747"/>
    </w:p>
    <w:p w14:paraId="7EA3BD18" w14:textId="1068CE9A" w:rsidR="003C61BF" w:rsidRDefault="2E6DE0DB" w:rsidP="003C61BF">
      <w:pPr>
        <w:pStyle w:val="Heading2"/>
      </w:pPr>
      <w:r>
        <w:t>Targeted intervention in school</w:t>
      </w:r>
      <w:bookmarkEnd w:id="15"/>
    </w:p>
    <w:p w14:paraId="0519A860" w14:textId="610EB982" w:rsidR="0007428C" w:rsidRDefault="0007428C" w:rsidP="003C61BF">
      <w:r>
        <w:t>Some young people will need additional support and intervention in school to meet their</w:t>
      </w:r>
      <w:r w:rsidR="000A549B">
        <w:t xml:space="preserve"> needs related to</w:t>
      </w:r>
      <w:r>
        <w:t xml:space="preserve"> anxiety. </w:t>
      </w:r>
      <w:r w:rsidR="00EC69AB">
        <w:t xml:space="preserve">It is important that additional targeted intervention supplements rather than replaces the universal provision outlined above. </w:t>
      </w:r>
    </w:p>
    <w:p w14:paraId="37130C53" w14:textId="013B1D8A" w:rsidR="00C5094F" w:rsidRDefault="00C5094F" w:rsidP="00C5094F">
      <w:r>
        <w:t>One way to provide increased support i</w:t>
      </w:r>
      <w:r w:rsidR="00552982">
        <w:t>s</w:t>
      </w:r>
      <w:r>
        <w:t xml:space="preserve"> to consider which</w:t>
      </w:r>
      <w:r w:rsidR="00552982">
        <w:t xml:space="preserve"> demands across a day should be negotiated</w:t>
      </w:r>
      <w:r w:rsidR="00E05685">
        <w:t xml:space="preserve"> e.g. picking your battles</w:t>
      </w:r>
      <w:r w:rsidR="00552982">
        <w:t xml:space="preserve">. </w:t>
      </w:r>
      <w:r>
        <w:t xml:space="preserve"> To achieve this, it can be helpful to outline all the demands the young person may experience  at school, home, and within their health which lead to anxiety-based demand avoidance responses. Then, consider whether the demand is:</w:t>
      </w:r>
    </w:p>
    <w:p w14:paraId="70CCA64A" w14:textId="77777777" w:rsidR="00C5094F" w:rsidRPr="00EE035B" w:rsidRDefault="00C5094F" w:rsidP="00C5094F">
      <w:pPr>
        <w:pStyle w:val="ListParagraph"/>
        <w:numPr>
          <w:ilvl w:val="0"/>
          <w:numId w:val="37"/>
        </w:numPr>
        <w:rPr>
          <w:color w:val="000000" w:themeColor="text1"/>
        </w:rPr>
      </w:pPr>
      <w:r w:rsidRPr="00EE035B">
        <w:rPr>
          <w:color w:val="000000" w:themeColor="text1"/>
        </w:rPr>
        <w:t>High priority (non-negotiable)</w:t>
      </w:r>
    </w:p>
    <w:p w14:paraId="7614526D" w14:textId="77777777" w:rsidR="00C5094F" w:rsidRDefault="00C5094F" w:rsidP="00C5094F">
      <w:pPr>
        <w:pStyle w:val="ListParagraph"/>
        <w:numPr>
          <w:ilvl w:val="0"/>
          <w:numId w:val="37"/>
        </w:numPr>
      </w:pPr>
      <w:r>
        <w:t>Desirable but not essential</w:t>
      </w:r>
    </w:p>
    <w:p w14:paraId="04AB0F05" w14:textId="77777777" w:rsidR="00C5094F" w:rsidRDefault="00C5094F" w:rsidP="00C5094F">
      <w:pPr>
        <w:pStyle w:val="ListParagraph"/>
        <w:numPr>
          <w:ilvl w:val="0"/>
          <w:numId w:val="37"/>
        </w:numPr>
      </w:pPr>
      <w:r>
        <w:t>Low priority (negotiable)</w:t>
      </w:r>
    </w:p>
    <w:p w14:paraId="316BEA31" w14:textId="77777777" w:rsidR="00C5094F" w:rsidRDefault="00C5094F" w:rsidP="00C5094F">
      <w:r>
        <w:t xml:space="preserve">The following example has been provided by the Link school. </w:t>
      </w:r>
    </w:p>
    <w:tbl>
      <w:tblPr>
        <w:tblStyle w:val="TableGrid"/>
        <w:tblW w:w="0" w:type="auto"/>
        <w:shd w:val="clear" w:color="auto" w:fill="DAE9F7" w:themeFill="text2" w:themeFillTint="1A"/>
        <w:tblLook w:val="04A0" w:firstRow="1" w:lastRow="0" w:firstColumn="1" w:lastColumn="0" w:noHBand="0" w:noVBand="1"/>
      </w:tblPr>
      <w:tblGrid>
        <w:gridCol w:w="2547"/>
        <w:gridCol w:w="457"/>
        <w:gridCol w:w="2520"/>
        <w:gridCol w:w="486"/>
        <w:gridCol w:w="2490"/>
        <w:gridCol w:w="516"/>
      </w:tblGrid>
      <w:tr w:rsidR="00C5094F" w14:paraId="1B8A5690" w14:textId="77777777" w:rsidTr="000F6705">
        <w:tc>
          <w:tcPr>
            <w:tcW w:w="2547" w:type="dxa"/>
            <w:shd w:val="clear" w:color="auto" w:fill="DAE9F7" w:themeFill="text2" w:themeFillTint="1A"/>
          </w:tcPr>
          <w:p w14:paraId="14041632" w14:textId="77777777" w:rsidR="00C5094F" w:rsidRPr="002863BE" w:rsidRDefault="00C5094F" w:rsidP="000F6705">
            <w:pPr>
              <w:rPr>
                <w:b/>
                <w:bCs/>
              </w:rPr>
            </w:pPr>
            <w:r w:rsidRPr="002863BE">
              <w:rPr>
                <w:b/>
                <w:bCs/>
              </w:rPr>
              <w:t>School demands</w:t>
            </w:r>
          </w:p>
        </w:tc>
        <w:tc>
          <w:tcPr>
            <w:tcW w:w="457" w:type="dxa"/>
            <w:shd w:val="clear" w:color="auto" w:fill="DAE9F7" w:themeFill="text2" w:themeFillTint="1A"/>
          </w:tcPr>
          <w:p w14:paraId="7BD43F12" w14:textId="77777777" w:rsidR="00C5094F" w:rsidRPr="002863BE" w:rsidRDefault="00C5094F" w:rsidP="000F6705">
            <w:pPr>
              <w:rPr>
                <w:b/>
                <w:bCs/>
              </w:rPr>
            </w:pPr>
          </w:p>
        </w:tc>
        <w:tc>
          <w:tcPr>
            <w:tcW w:w="2520" w:type="dxa"/>
            <w:shd w:val="clear" w:color="auto" w:fill="DAE9F7" w:themeFill="text2" w:themeFillTint="1A"/>
          </w:tcPr>
          <w:p w14:paraId="18849D9D" w14:textId="77777777" w:rsidR="00C5094F" w:rsidRPr="002863BE" w:rsidRDefault="00C5094F" w:rsidP="000F6705">
            <w:pPr>
              <w:rPr>
                <w:b/>
                <w:bCs/>
              </w:rPr>
            </w:pPr>
            <w:r w:rsidRPr="002863BE">
              <w:rPr>
                <w:b/>
                <w:bCs/>
              </w:rPr>
              <w:t>Home demands</w:t>
            </w:r>
          </w:p>
        </w:tc>
        <w:tc>
          <w:tcPr>
            <w:tcW w:w="486" w:type="dxa"/>
            <w:shd w:val="clear" w:color="auto" w:fill="DAE9F7" w:themeFill="text2" w:themeFillTint="1A"/>
          </w:tcPr>
          <w:p w14:paraId="329F3E1E" w14:textId="77777777" w:rsidR="00C5094F" w:rsidRPr="002863BE" w:rsidRDefault="00C5094F" w:rsidP="000F6705">
            <w:pPr>
              <w:rPr>
                <w:b/>
                <w:bCs/>
              </w:rPr>
            </w:pPr>
          </w:p>
        </w:tc>
        <w:tc>
          <w:tcPr>
            <w:tcW w:w="2490" w:type="dxa"/>
            <w:shd w:val="clear" w:color="auto" w:fill="DAE9F7" w:themeFill="text2" w:themeFillTint="1A"/>
          </w:tcPr>
          <w:p w14:paraId="221ED393" w14:textId="77777777" w:rsidR="00C5094F" w:rsidRPr="002863BE" w:rsidRDefault="00C5094F" w:rsidP="000F6705">
            <w:pPr>
              <w:rPr>
                <w:b/>
                <w:bCs/>
              </w:rPr>
            </w:pPr>
            <w:r w:rsidRPr="002863BE">
              <w:rPr>
                <w:b/>
                <w:bCs/>
              </w:rPr>
              <w:t>Health demands</w:t>
            </w:r>
          </w:p>
        </w:tc>
        <w:tc>
          <w:tcPr>
            <w:tcW w:w="516" w:type="dxa"/>
            <w:shd w:val="clear" w:color="auto" w:fill="DAE9F7" w:themeFill="text2" w:themeFillTint="1A"/>
          </w:tcPr>
          <w:p w14:paraId="13A77D9B" w14:textId="77777777" w:rsidR="00C5094F" w:rsidRDefault="00C5094F" w:rsidP="000F6705"/>
        </w:tc>
      </w:tr>
      <w:tr w:rsidR="00C5094F" w14:paraId="04AE9C55" w14:textId="77777777" w:rsidTr="000F6705">
        <w:tc>
          <w:tcPr>
            <w:tcW w:w="2547" w:type="dxa"/>
            <w:shd w:val="clear" w:color="auto" w:fill="DAE9F7" w:themeFill="text2" w:themeFillTint="1A"/>
          </w:tcPr>
          <w:p w14:paraId="25278F15" w14:textId="77777777" w:rsidR="00C5094F" w:rsidRDefault="00C5094F" w:rsidP="000F6705">
            <w:r>
              <w:t>Wear school uniform</w:t>
            </w:r>
          </w:p>
        </w:tc>
        <w:tc>
          <w:tcPr>
            <w:tcW w:w="457" w:type="dxa"/>
            <w:shd w:val="clear" w:color="auto" w:fill="DAE9F7" w:themeFill="text2" w:themeFillTint="1A"/>
          </w:tcPr>
          <w:p w14:paraId="79A8D804" w14:textId="77777777" w:rsidR="00C5094F" w:rsidRDefault="00C5094F" w:rsidP="000F6705"/>
        </w:tc>
        <w:tc>
          <w:tcPr>
            <w:tcW w:w="2520" w:type="dxa"/>
            <w:shd w:val="clear" w:color="auto" w:fill="DAE9F7" w:themeFill="text2" w:themeFillTint="1A"/>
          </w:tcPr>
          <w:p w14:paraId="5D7404EB" w14:textId="77777777" w:rsidR="00C5094F" w:rsidRDefault="00C5094F" w:rsidP="000F6705">
            <w:r>
              <w:t>Go family food shopping</w:t>
            </w:r>
          </w:p>
        </w:tc>
        <w:tc>
          <w:tcPr>
            <w:tcW w:w="486" w:type="dxa"/>
            <w:shd w:val="clear" w:color="auto" w:fill="DAE9F7" w:themeFill="text2" w:themeFillTint="1A"/>
          </w:tcPr>
          <w:p w14:paraId="46ED81C3" w14:textId="77777777" w:rsidR="00C5094F" w:rsidRDefault="00C5094F" w:rsidP="000F6705"/>
        </w:tc>
        <w:tc>
          <w:tcPr>
            <w:tcW w:w="2490" w:type="dxa"/>
            <w:shd w:val="clear" w:color="auto" w:fill="DAE9F7" w:themeFill="text2" w:themeFillTint="1A"/>
          </w:tcPr>
          <w:p w14:paraId="2098003E" w14:textId="77777777" w:rsidR="00C5094F" w:rsidRDefault="00C5094F" w:rsidP="000F6705">
            <w:r>
              <w:t>Wash self/ allow other to wash them</w:t>
            </w:r>
          </w:p>
        </w:tc>
        <w:tc>
          <w:tcPr>
            <w:tcW w:w="516" w:type="dxa"/>
            <w:shd w:val="clear" w:color="auto" w:fill="DAE9F7" w:themeFill="text2" w:themeFillTint="1A"/>
          </w:tcPr>
          <w:p w14:paraId="024DFB4E" w14:textId="77777777" w:rsidR="00C5094F" w:rsidRDefault="00C5094F" w:rsidP="000F6705"/>
        </w:tc>
      </w:tr>
      <w:tr w:rsidR="00C5094F" w14:paraId="177054DB" w14:textId="77777777" w:rsidTr="000F6705">
        <w:tc>
          <w:tcPr>
            <w:tcW w:w="2547" w:type="dxa"/>
            <w:shd w:val="clear" w:color="auto" w:fill="DAE9F7" w:themeFill="text2" w:themeFillTint="1A"/>
          </w:tcPr>
          <w:p w14:paraId="39B016D0" w14:textId="77777777" w:rsidR="00C5094F" w:rsidRDefault="00C5094F" w:rsidP="000F6705">
            <w:r>
              <w:t>Attend assemblies</w:t>
            </w:r>
          </w:p>
        </w:tc>
        <w:tc>
          <w:tcPr>
            <w:tcW w:w="457" w:type="dxa"/>
            <w:shd w:val="clear" w:color="auto" w:fill="DAE9F7" w:themeFill="text2" w:themeFillTint="1A"/>
          </w:tcPr>
          <w:p w14:paraId="3368014C" w14:textId="77777777" w:rsidR="00C5094F" w:rsidRDefault="00C5094F" w:rsidP="000F6705"/>
        </w:tc>
        <w:tc>
          <w:tcPr>
            <w:tcW w:w="2520" w:type="dxa"/>
            <w:shd w:val="clear" w:color="auto" w:fill="DAE9F7" w:themeFill="text2" w:themeFillTint="1A"/>
          </w:tcPr>
          <w:p w14:paraId="38067FB3" w14:textId="77777777" w:rsidR="00C5094F" w:rsidRDefault="00C5094F" w:rsidP="000F6705">
            <w:r>
              <w:t>Get in the car to take a sibling to a club or party</w:t>
            </w:r>
          </w:p>
        </w:tc>
        <w:tc>
          <w:tcPr>
            <w:tcW w:w="486" w:type="dxa"/>
            <w:shd w:val="clear" w:color="auto" w:fill="DAE9F7" w:themeFill="text2" w:themeFillTint="1A"/>
          </w:tcPr>
          <w:p w14:paraId="6C5DCD9E" w14:textId="77777777" w:rsidR="00C5094F" w:rsidRDefault="00C5094F" w:rsidP="000F6705"/>
        </w:tc>
        <w:tc>
          <w:tcPr>
            <w:tcW w:w="2490" w:type="dxa"/>
            <w:shd w:val="clear" w:color="auto" w:fill="DAE9F7" w:themeFill="text2" w:themeFillTint="1A"/>
          </w:tcPr>
          <w:p w14:paraId="65A60D33" w14:textId="77777777" w:rsidR="00C5094F" w:rsidRDefault="00C5094F" w:rsidP="000F6705">
            <w:r>
              <w:t>Visit a dentist for a checkup</w:t>
            </w:r>
          </w:p>
        </w:tc>
        <w:tc>
          <w:tcPr>
            <w:tcW w:w="516" w:type="dxa"/>
            <w:shd w:val="clear" w:color="auto" w:fill="DAE9F7" w:themeFill="text2" w:themeFillTint="1A"/>
          </w:tcPr>
          <w:p w14:paraId="2E553F76" w14:textId="77777777" w:rsidR="00C5094F" w:rsidRDefault="00C5094F" w:rsidP="000F6705"/>
        </w:tc>
      </w:tr>
      <w:tr w:rsidR="00C5094F" w14:paraId="3DC5AC7D" w14:textId="77777777" w:rsidTr="000F6705">
        <w:tc>
          <w:tcPr>
            <w:tcW w:w="2547" w:type="dxa"/>
            <w:shd w:val="clear" w:color="auto" w:fill="DAE9F7" w:themeFill="text2" w:themeFillTint="1A"/>
          </w:tcPr>
          <w:p w14:paraId="4B7417DF" w14:textId="77777777" w:rsidR="00C5094F" w:rsidRDefault="00C5094F" w:rsidP="000F6705">
            <w:r>
              <w:t>Sit in a planned seating pattern</w:t>
            </w:r>
          </w:p>
        </w:tc>
        <w:tc>
          <w:tcPr>
            <w:tcW w:w="457" w:type="dxa"/>
            <w:shd w:val="clear" w:color="auto" w:fill="DAE9F7" w:themeFill="text2" w:themeFillTint="1A"/>
          </w:tcPr>
          <w:p w14:paraId="3FC49656" w14:textId="77777777" w:rsidR="00C5094F" w:rsidRDefault="00C5094F" w:rsidP="000F6705"/>
        </w:tc>
        <w:tc>
          <w:tcPr>
            <w:tcW w:w="2520" w:type="dxa"/>
            <w:shd w:val="clear" w:color="auto" w:fill="DAE9F7" w:themeFill="text2" w:themeFillTint="1A"/>
          </w:tcPr>
          <w:p w14:paraId="73C8304A" w14:textId="77777777" w:rsidR="00C5094F" w:rsidRDefault="00C5094F" w:rsidP="000F6705">
            <w:r>
              <w:t>Attend a special family event</w:t>
            </w:r>
          </w:p>
        </w:tc>
        <w:tc>
          <w:tcPr>
            <w:tcW w:w="486" w:type="dxa"/>
            <w:shd w:val="clear" w:color="auto" w:fill="DAE9F7" w:themeFill="text2" w:themeFillTint="1A"/>
          </w:tcPr>
          <w:p w14:paraId="61F178EC" w14:textId="77777777" w:rsidR="00C5094F" w:rsidRDefault="00C5094F" w:rsidP="000F6705"/>
        </w:tc>
        <w:tc>
          <w:tcPr>
            <w:tcW w:w="2490" w:type="dxa"/>
            <w:shd w:val="clear" w:color="auto" w:fill="DAE9F7" w:themeFill="text2" w:themeFillTint="1A"/>
          </w:tcPr>
          <w:p w14:paraId="07B8E143" w14:textId="77777777" w:rsidR="00C5094F" w:rsidRDefault="00C5094F" w:rsidP="000F6705">
            <w:r>
              <w:t>Attend a CAMHS appointment</w:t>
            </w:r>
          </w:p>
        </w:tc>
        <w:tc>
          <w:tcPr>
            <w:tcW w:w="516" w:type="dxa"/>
            <w:shd w:val="clear" w:color="auto" w:fill="DAE9F7" w:themeFill="text2" w:themeFillTint="1A"/>
          </w:tcPr>
          <w:p w14:paraId="5AA66D8D" w14:textId="77777777" w:rsidR="00C5094F" w:rsidRDefault="00C5094F" w:rsidP="000F6705"/>
        </w:tc>
      </w:tr>
      <w:tr w:rsidR="00C5094F" w14:paraId="11CC77A7" w14:textId="77777777" w:rsidTr="000F6705">
        <w:tc>
          <w:tcPr>
            <w:tcW w:w="2547" w:type="dxa"/>
            <w:shd w:val="clear" w:color="auto" w:fill="DAE9F7" w:themeFill="text2" w:themeFillTint="1A"/>
          </w:tcPr>
          <w:p w14:paraId="63771153" w14:textId="77777777" w:rsidR="00C5094F" w:rsidRDefault="00C5094F" w:rsidP="000F6705">
            <w:r>
              <w:t>Go to the playground and set playtimes</w:t>
            </w:r>
          </w:p>
        </w:tc>
        <w:tc>
          <w:tcPr>
            <w:tcW w:w="457" w:type="dxa"/>
            <w:shd w:val="clear" w:color="auto" w:fill="DAE9F7" w:themeFill="text2" w:themeFillTint="1A"/>
          </w:tcPr>
          <w:p w14:paraId="69E075CA" w14:textId="77777777" w:rsidR="00C5094F" w:rsidRDefault="00C5094F" w:rsidP="000F6705"/>
        </w:tc>
        <w:tc>
          <w:tcPr>
            <w:tcW w:w="2520" w:type="dxa"/>
            <w:shd w:val="clear" w:color="auto" w:fill="DAE9F7" w:themeFill="text2" w:themeFillTint="1A"/>
          </w:tcPr>
          <w:p w14:paraId="6313C203" w14:textId="77777777" w:rsidR="00C5094F" w:rsidRDefault="00C5094F" w:rsidP="000F6705">
            <w:r>
              <w:t>Attend an emergency medical appointment</w:t>
            </w:r>
          </w:p>
        </w:tc>
        <w:tc>
          <w:tcPr>
            <w:tcW w:w="486" w:type="dxa"/>
            <w:shd w:val="clear" w:color="auto" w:fill="DAE9F7" w:themeFill="text2" w:themeFillTint="1A"/>
          </w:tcPr>
          <w:p w14:paraId="0806E20F" w14:textId="77777777" w:rsidR="00C5094F" w:rsidRDefault="00C5094F" w:rsidP="000F6705"/>
        </w:tc>
        <w:tc>
          <w:tcPr>
            <w:tcW w:w="2490" w:type="dxa"/>
            <w:shd w:val="clear" w:color="auto" w:fill="DAE9F7" w:themeFill="text2" w:themeFillTint="1A"/>
          </w:tcPr>
          <w:p w14:paraId="0B1AFB52" w14:textId="77777777" w:rsidR="00C5094F" w:rsidRDefault="00C5094F" w:rsidP="000F6705">
            <w:r>
              <w:t>Take prescribed medication</w:t>
            </w:r>
          </w:p>
        </w:tc>
        <w:tc>
          <w:tcPr>
            <w:tcW w:w="516" w:type="dxa"/>
            <w:shd w:val="clear" w:color="auto" w:fill="DAE9F7" w:themeFill="text2" w:themeFillTint="1A"/>
          </w:tcPr>
          <w:p w14:paraId="2528302A" w14:textId="77777777" w:rsidR="00C5094F" w:rsidRDefault="00C5094F" w:rsidP="000F6705"/>
        </w:tc>
      </w:tr>
      <w:tr w:rsidR="00C5094F" w14:paraId="479D20F9" w14:textId="77777777" w:rsidTr="000F6705">
        <w:tc>
          <w:tcPr>
            <w:tcW w:w="2547" w:type="dxa"/>
            <w:shd w:val="clear" w:color="auto" w:fill="DAE9F7" w:themeFill="text2" w:themeFillTint="1A"/>
          </w:tcPr>
          <w:p w14:paraId="6C170494" w14:textId="77777777" w:rsidR="00C5094F" w:rsidRDefault="00C5094F" w:rsidP="000F6705">
            <w:r>
              <w:t>Do homework</w:t>
            </w:r>
          </w:p>
        </w:tc>
        <w:tc>
          <w:tcPr>
            <w:tcW w:w="457" w:type="dxa"/>
            <w:shd w:val="clear" w:color="auto" w:fill="DAE9F7" w:themeFill="text2" w:themeFillTint="1A"/>
          </w:tcPr>
          <w:p w14:paraId="4A178379" w14:textId="77777777" w:rsidR="00C5094F" w:rsidRDefault="00C5094F" w:rsidP="000F6705"/>
        </w:tc>
        <w:tc>
          <w:tcPr>
            <w:tcW w:w="2520" w:type="dxa"/>
            <w:shd w:val="clear" w:color="auto" w:fill="DAE9F7" w:themeFill="text2" w:themeFillTint="1A"/>
          </w:tcPr>
          <w:p w14:paraId="031B8D68" w14:textId="77777777" w:rsidR="00C5094F" w:rsidRDefault="00C5094F" w:rsidP="000F6705">
            <w:r>
              <w:t>Sit at the table to eat</w:t>
            </w:r>
          </w:p>
        </w:tc>
        <w:tc>
          <w:tcPr>
            <w:tcW w:w="486" w:type="dxa"/>
            <w:shd w:val="clear" w:color="auto" w:fill="DAE9F7" w:themeFill="text2" w:themeFillTint="1A"/>
          </w:tcPr>
          <w:p w14:paraId="530C7718" w14:textId="77777777" w:rsidR="00C5094F" w:rsidRDefault="00C5094F" w:rsidP="000F6705"/>
        </w:tc>
        <w:tc>
          <w:tcPr>
            <w:tcW w:w="2490" w:type="dxa"/>
            <w:shd w:val="clear" w:color="auto" w:fill="DAE9F7" w:themeFill="text2" w:themeFillTint="1A"/>
          </w:tcPr>
          <w:p w14:paraId="2041A2EC" w14:textId="77777777" w:rsidR="00C5094F" w:rsidRDefault="00C5094F" w:rsidP="000F6705">
            <w:r>
              <w:t>Use  a communal toilet</w:t>
            </w:r>
          </w:p>
        </w:tc>
        <w:tc>
          <w:tcPr>
            <w:tcW w:w="516" w:type="dxa"/>
            <w:shd w:val="clear" w:color="auto" w:fill="DAE9F7" w:themeFill="text2" w:themeFillTint="1A"/>
          </w:tcPr>
          <w:p w14:paraId="111401FE" w14:textId="77777777" w:rsidR="00C5094F" w:rsidRDefault="00C5094F" w:rsidP="000F6705"/>
        </w:tc>
      </w:tr>
      <w:tr w:rsidR="00C5094F" w14:paraId="381E23ED" w14:textId="77777777" w:rsidTr="000F6705">
        <w:tc>
          <w:tcPr>
            <w:tcW w:w="2547" w:type="dxa"/>
            <w:shd w:val="clear" w:color="auto" w:fill="DAE9F7" w:themeFill="text2" w:themeFillTint="1A"/>
          </w:tcPr>
          <w:p w14:paraId="7206D708" w14:textId="77777777" w:rsidR="00C5094F" w:rsidRDefault="00C5094F" w:rsidP="000F6705">
            <w:r>
              <w:t>Stay in the classroom</w:t>
            </w:r>
          </w:p>
        </w:tc>
        <w:tc>
          <w:tcPr>
            <w:tcW w:w="457" w:type="dxa"/>
            <w:shd w:val="clear" w:color="auto" w:fill="DAE9F7" w:themeFill="text2" w:themeFillTint="1A"/>
          </w:tcPr>
          <w:p w14:paraId="0B74414D" w14:textId="77777777" w:rsidR="00C5094F" w:rsidRDefault="00C5094F" w:rsidP="000F6705"/>
        </w:tc>
        <w:tc>
          <w:tcPr>
            <w:tcW w:w="2520" w:type="dxa"/>
            <w:shd w:val="clear" w:color="auto" w:fill="DAE9F7" w:themeFill="text2" w:themeFillTint="1A"/>
          </w:tcPr>
          <w:p w14:paraId="05F9CFF6" w14:textId="77777777" w:rsidR="00C5094F" w:rsidRDefault="00C5094F" w:rsidP="000F6705">
            <w:r>
              <w:t>Go on holiday with family</w:t>
            </w:r>
          </w:p>
        </w:tc>
        <w:tc>
          <w:tcPr>
            <w:tcW w:w="486" w:type="dxa"/>
            <w:shd w:val="clear" w:color="auto" w:fill="DAE9F7" w:themeFill="text2" w:themeFillTint="1A"/>
          </w:tcPr>
          <w:p w14:paraId="5BABD18E" w14:textId="77777777" w:rsidR="00C5094F" w:rsidRDefault="00C5094F" w:rsidP="000F6705"/>
        </w:tc>
        <w:tc>
          <w:tcPr>
            <w:tcW w:w="2490" w:type="dxa"/>
            <w:shd w:val="clear" w:color="auto" w:fill="DAE9F7" w:themeFill="text2" w:themeFillTint="1A"/>
          </w:tcPr>
          <w:p w14:paraId="69930F79" w14:textId="77777777" w:rsidR="00C5094F" w:rsidRDefault="00C5094F" w:rsidP="000F6705">
            <w:r>
              <w:t>Drink water</w:t>
            </w:r>
          </w:p>
        </w:tc>
        <w:tc>
          <w:tcPr>
            <w:tcW w:w="516" w:type="dxa"/>
            <w:shd w:val="clear" w:color="auto" w:fill="DAE9F7" w:themeFill="text2" w:themeFillTint="1A"/>
          </w:tcPr>
          <w:p w14:paraId="49C57B75" w14:textId="77777777" w:rsidR="00C5094F" w:rsidRDefault="00C5094F" w:rsidP="000F6705"/>
        </w:tc>
      </w:tr>
      <w:tr w:rsidR="00C5094F" w14:paraId="3D921DEC" w14:textId="77777777" w:rsidTr="000F6705">
        <w:tc>
          <w:tcPr>
            <w:tcW w:w="2547" w:type="dxa"/>
            <w:shd w:val="clear" w:color="auto" w:fill="DAE9F7" w:themeFill="text2" w:themeFillTint="1A"/>
          </w:tcPr>
          <w:p w14:paraId="77550E91" w14:textId="77777777" w:rsidR="00C5094F" w:rsidRDefault="00C5094F" w:rsidP="000F6705">
            <w:r>
              <w:t>Response to the fire alarm</w:t>
            </w:r>
          </w:p>
        </w:tc>
        <w:tc>
          <w:tcPr>
            <w:tcW w:w="457" w:type="dxa"/>
            <w:shd w:val="clear" w:color="auto" w:fill="DAE9F7" w:themeFill="text2" w:themeFillTint="1A"/>
          </w:tcPr>
          <w:p w14:paraId="151CB7DB" w14:textId="77777777" w:rsidR="00C5094F" w:rsidRDefault="00C5094F" w:rsidP="000F6705"/>
        </w:tc>
        <w:tc>
          <w:tcPr>
            <w:tcW w:w="2520" w:type="dxa"/>
            <w:shd w:val="clear" w:color="auto" w:fill="DAE9F7" w:themeFill="text2" w:themeFillTint="1A"/>
          </w:tcPr>
          <w:p w14:paraId="09C604AF" w14:textId="77777777" w:rsidR="00C5094F" w:rsidRDefault="00C5094F" w:rsidP="000F6705">
            <w:r>
              <w:t>Attend respite</w:t>
            </w:r>
          </w:p>
        </w:tc>
        <w:tc>
          <w:tcPr>
            <w:tcW w:w="486" w:type="dxa"/>
            <w:shd w:val="clear" w:color="auto" w:fill="DAE9F7" w:themeFill="text2" w:themeFillTint="1A"/>
          </w:tcPr>
          <w:p w14:paraId="0CAE62ED" w14:textId="77777777" w:rsidR="00C5094F" w:rsidRDefault="00C5094F" w:rsidP="000F6705"/>
        </w:tc>
        <w:tc>
          <w:tcPr>
            <w:tcW w:w="2490" w:type="dxa"/>
            <w:shd w:val="clear" w:color="auto" w:fill="DAE9F7" w:themeFill="text2" w:themeFillTint="1A"/>
          </w:tcPr>
          <w:p w14:paraId="1915DE2A" w14:textId="77777777" w:rsidR="00C5094F" w:rsidRDefault="00C5094F" w:rsidP="000F6705">
            <w:r>
              <w:t>Eat a varied diet</w:t>
            </w:r>
          </w:p>
        </w:tc>
        <w:tc>
          <w:tcPr>
            <w:tcW w:w="516" w:type="dxa"/>
            <w:shd w:val="clear" w:color="auto" w:fill="DAE9F7" w:themeFill="text2" w:themeFillTint="1A"/>
          </w:tcPr>
          <w:p w14:paraId="76F8B058" w14:textId="77777777" w:rsidR="00C5094F" w:rsidRDefault="00C5094F" w:rsidP="000F6705"/>
        </w:tc>
      </w:tr>
      <w:tr w:rsidR="00C5094F" w14:paraId="536531AE" w14:textId="77777777" w:rsidTr="000F6705">
        <w:tc>
          <w:tcPr>
            <w:tcW w:w="2547" w:type="dxa"/>
            <w:shd w:val="clear" w:color="auto" w:fill="DAE9F7" w:themeFill="text2" w:themeFillTint="1A"/>
          </w:tcPr>
          <w:p w14:paraId="2992CD9D" w14:textId="77777777" w:rsidR="00C5094F" w:rsidRDefault="00C5094F" w:rsidP="000F6705">
            <w:r>
              <w:t>Stay on the school premises</w:t>
            </w:r>
          </w:p>
        </w:tc>
        <w:tc>
          <w:tcPr>
            <w:tcW w:w="457" w:type="dxa"/>
            <w:shd w:val="clear" w:color="auto" w:fill="DAE9F7" w:themeFill="text2" w:themeFillTint="1A"/>
          </w:tcPr>
          <w:p w14:paraId="7FE6C291" w14:textId="77777777" w:rsidR="00C5094F" w:rsidRDefault="00C5094F" w:rsidP="000F6705"/>
        </w:tc>
        <w:tc>
          <w:tcPr>
            <w:tcW w:w="2520" w:type="dxa"/>
            <w:shd w:val="clear" w:color="auto" w:fill="DAE9F7" w:themeFill="text2" w:themeFillTint="1A"/>
          </w:tcPr>
          <w:p w14:paraId="52C34044" w14:textId="77777777" w:rsidR="00C5094F" w:rsidRDefault="00C5094F" w:rsidP="000F6705">
            <w:r>
              <w:t>Go to bed to sleep</w:t>
            </w:r>
          </w:p>
        </w:tc>
        <w:tc>
          <w:tcPr>
            <w:tcW w:w="486" w:type="dxa"/>
            <w:shd w:val="clear" w:color="auto" w:fill="DAE9F7" w:themeFill="text2" w:themeFillTint="1A"/>
          </w:tcPr>
          <w:p w14:paraId="278559D4" w14:textId="77777777" w:rsidR="00C5094F" w:rsidRDefault="00C5094F" w:rsidP="000F6705"/>
        </w:tc>
        <w:tc>
          <w:tcPr>
            <w:tcW w:w="2490" w:type="dxa"/>
            <w:shd w:val="clear" w:color="auto" w:fill="DAE9F7" w:themeFill="text2" w:themeFillTint="1A"/>
          </w:tcPr>
          <w:p w14:paraId="41D3EDC9" w14:textId="77777777" w:rsidR="00C5094F" w:rsidRDefault="00C5094F" w:rsidP="000F6705">
            <w:r>
              <w:t xml:space="preserve">Get medical attention when ill/injured. </w:t>
            </w:r>
          </w:p>
        </w:tc>
        <w:tc>
          <w:tcPr>
            <w:tcW w:w="516" w:type="dxa"/>
            <w:shd w:val="clear" w:color="auto" w:fill="DAE9F7" w:themeFill="text2" w:themeFillTint="1A"/>
          </w:tcPr>
          <w:p w14:paraId="7A5614B4" w14:textId="77777777" w:rsidR="00C5094F" w:rsidRDefault="00C5094F" w:rsidP="000F6705"/>
        </w:tc>
      </w:tr>
    </w:tbl>
    <w:p w14:paraId="6C2FB673" w14:textId="77777777" w:rsidR="00C5094F" w:rsidRDefault="00C5094F" w:rsidP="00C5094F"/>
    <w:p w14:paraId="3EAE2BC8" w14:textId="4DE78D86" w:rsidR="009A240F" w:rsidRDefault="00E66DC3" w:rsidP="003C61BF">
      <w:r>
        <w:rPr>
          <w:noProof/>
        </w:rPr>
        <w:lastRenderedPageBreak/>
        <w:drawing>
          <wp:anchor distT="0" distB="0" distL="114300" distR="114300" simplePos="0" relativeHeight="251658241" behindDoc="0" locked="0" layoutInCell="1" allowOverlap="1" wp14:anchorId="6F6CF1B6" wp14:editId="35779205">
            <wp:simplePos x="0" y="0"/>
            <wp:positionH relativeFrom="column">
              <wp:posOffset>2221230</wp:posOffset>
            </wp:positionH>
            <wp:positionV relativeFrom="paragraph">
              <wp:posOffset>146148</wp:posOffset>
            </wp:positionV>
            <wp:extent cx="3787140" cy="2156460"/>
            <wp:effectExtent l="0" t="0" r="3810" b="0"/>
            <wp:wrapSquare wrapText="bothSides"/>
            <wp:docPr id="349528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28218" name=""/>
                    <pic:cNvPicPr/>
                  </pic:nvPicPr>
                  <pic:blipFill>
                    <a:blip r:embed="rId34">
                      <a:extLst>
                        <a:ext uri="{28A0092B-C50C-407E-A947-70E740481C1C}">
                          <a14:useLocalDpi xmlns:a14="http://schemas.microsoft.com/office/drawing/2010/main" val="0"/>
                        </a:ext>
                      </a:extLst>
                    </a:blip>
                    <a:stretch>
                      <a:fillRect/>
                    </a:stretch>
                  </pic:blipFill>
                  <pic:spPr>
                    <a:xfrm>
                      <a:off x="0" y="0"/>
                      <a:ext cx="3787140" cy="2156460"/>
                    </a:xfrm>
                    <a:prstGeom prst="rect">
                      <a:avLst/>
                    </a:prstGeom>
                  </pic:spPr>
                </pic:pic>
              </a:graphicData>
            </a:graphic>
            <wp14:sizeRelH relativeFrom="page">
              <wp14:pctWidth>0</wp14:pctWidth>
            </wp14:sizeRelH>
            <wp14:sizeRelV relativeFrom="page">
              <wp14:pctHeight>0</wp14:pctHeight>
            </wp14:sizeRelV>
          </wp:anchor>
        </w:drawing>
      </w:r>
      <w:r w:rsidR="00572EC2">
        <w:t>Targeted intervention may</w:t>
      </w:r>
      <w:r w:rsidR="00E05685">
        <w:t xml:space="preserve"> also</w:t>
      </w:r>
      <w:r w:rsidR="00572EC2">
        <w:t xml:space="preserve"> involve developing a tolerance/demand plan</w:t>
      </w:r>
      <w:r w:rsidR="000A549B">
        <w:t xml:space="preserve"> </w:t>
      </w:r>
      <w:r w:rsidR="009503F9">
        <w:t>which reflects the window of tolerance theory described above</w:t>
      </w:r>
      <w:r w:rsidR="00572EC2">
        <w:t xml:space="preserve">. This is a plan </w:t>
      </w:r>
      <w:r w:rsidR="00A70F5A">
        <w:t xml:space="preserve">which articulates the varying levels of anxiety the young person may experience, and the level of demand they are able to tolerate at each of these levels. </w:t>
      </w:r>
      <w:r w:rsidR="009A240F">
        <w:t xml:space="preserve">A </w:t>
      </w:r>
      <w:r>
        <w:t xml:space="preserve">young person with high levels of tolerance at </w:t>
      </w:r>
      <w:r w:rsidR="00D9700F">
        <w:t>one moment in time</w:t>
      </w:r>
      <w:r>
        <w:t xml:space="preserve">, is likely to tolerate higher level of demands (and vice versa). </w:t>
      </w:r>
    </w:p>
    <w:p w14:paraId="5CA738FC" w14:textId="2D0B405C" w:rsidR="00E05685" w:rsidRDefault="00A70F5A" w:rsidP="003C61BF">
      <w:r>
        <w:t xml:space="preserve">To </w:t>
      </w:r>
      <w:r w:rsidR="00D25BD8">
        <w:t>achieve this, i</w:t>
      </w:r>
      <w:r w:rsidR="00005A54">
        <w:t xml:space="preserve">t is important to identify what a </w:t>
      </w:r>
      <w:r w:rsidR="00D635BD">
        <w:t>young person</w:t>
      </w:r>
      <w:r w:rsidR="00005A54">
        <w:t>’</w:t>
      </w:r>
      <w:r w:rsidR="00D635BD">
        <w:t>s</w:t>
      </w:r>
      <w:r w:rsidR="00005A54">
        <w:t xml:space="preserve"> behaviour looks like when their anxieties are </w:t>
      </w:r>
      <w:r w:rsidR="00005A54" w:rsidRPr="00D25BD8">
        <w:rPr>
          <w:color w:val="00B050"/>
        </w:rPr>
        <w:t>low</w:t>
      </w:r>
      <w:r w:rsidR="00005A54">
        <w:t xml:space="preserve">, </w:t>
      </w:r>
      <w:r w:rsidR="00005A54" w:rsidRPr="00D25BD8">
        <w:rPr>
          <w:color w:val="FFC000"/>
        </w:rPr>
        <w:t>medium</w:t>
      </w:r>
      <w:r w:rsidR="00005A54">
        <w:t xml:space="preserve"> and </w:t>
      </w:r>
      <w:r w:rsidR="00005A54" w:rsidRPr="00D25BD8">
        <w:rPr>
          <w:color w:val="FF0000"/>
        </w:rPr>
        <w:t>high</w:t>
      </w:r>
      <w:r w:rsidR="00005A54">
        <w:t xml:space="preserve">. Once this is known, </w:t>
      </w:r>
      <w:r w:rsidR="0051574C">
        <w:t>the plan can include the types of demands/activities the young person can engage with at each level. S</w:t>
      </w:r>
      <w:r w:rsidR="00005A54">
        <w:t xml:space="preserve">taff can </w:t>
      </w:r>
      <w:r w:rsidR="0051574C">
        <w:t xml:space="preserve">then </w:t>
      </w:r>
      <w:r w:rsidR="00005A54">
        <w:t xml:space="preserve">increase demands when tolerance levels are high and reduce demands when they are low. </w:t>
      </w:r>
      <w:r w:rsidR="000D5022">
        <w:t>This approach identifie</w:t>
      </w:r>
      <w:r w:rsidR="005C4373">
        <w:t>s</w:t>
      </w:r>
      <w:r w:rsidR="000D5022">
        <w:t xml:space="preserve"> that f</w:t>
      </w:r>
      <w:r w:rsidR="00005A54">
        <w:t xml:space="preserve">lexibility above consistency </w:t>
      </w:r>
      <w:r w:rsidR="005C4373">
        <w:t xml:space="preserve">usually </w:t>
      </w:r>
      <w:r w:rsidR="000D5022">
        <w:t>achieve</w:t>
      </w:r>
      <w:r w:rsidR="005C4373">
        <w:t>s</w:t>
      </w:r>
      <w:r w:rsidR="000D5022">
        <w:t xml:space="preserve"> </w:t>
      </w:r>
      <w:r w:rsidR="00005A54">
        <w:t xml:space="preserve">better long-term results. </w:t>
      </w:r>
      <w:r w:rsidR="00E05685">
        <w:t xml:space="preserve">Please note that each individual is different, and each response will be different and so it is important to follow assess, plan, do, review cycle to evaluate strategies and approaches. </w:t>
      </w:r>
    </w:p>
    <w:p w14:paraId="7E37FB94" w14:textId="1B166CAD" w:rsidR="005C6C3E" w:rsidRDefault="005C6C3E" w:rsidP="003C61BF">
      <w:r>
        <w:t>Please see an example co-regulation plan</w:t>
      </w:r>
      <w:r w:rsidR="00E425F7">
        <w:t xml:space="preserve"> below</w:t>
      </w:r>
      <w:r>
        <w:t xml:space="preserve">. </w:t>
      </w:r>
    </w:p>
    <w:tbl>
      <w:tblPr>
        <w:tblStyle w:val="TableGrid"/>
        <w:tblW w:w="5000" w:type="pct"/>
        <w:tblLook w:val="04A0" w:firstRow="1" w:lastRow="0" w:firstColumn="1" w:lastColumn="0" w:noHBand="0" w:noVBand="1"/>
      </w:tblPr>
      <w:tblGrid>
        <w:gridCol w:w="875"/>
        <w:gridCol w:w="2971"/>
        <w:gridCol w:w="1924"/>
        <w:gridCol w:w="3246"/>
      </w:tblGrid>
      <w:tr w:rsidR="00205773" w:rsidRPr="009F568E" w14:paraId="4072FFE8" w14:textId="77777777" w:rsidTr="00205773">
        <w:trPr>
          <w:tblHeader/>
        </w:trPr>
        <w:tc>
          <w:tcPr>
            <w:tcW w:w="485" w:type="pct"/>
          </w:tcPr>
          <w:p w14:paraId="62CC9779" w14:textId="77777777" w:rsidR="00205773" w:rsidRPr="00E842BA" w:rsidRDefault="00205773" w:rsidP="00AD67CA">
            <w:pPr>
              <w:jc w:val="center"/>
              <w:rPr>
                <w:rFonts w:asciiTheme="majorHAnsi" w:hAnsiTheme="majorHAnsi" w:cs="Arial"/>
                <w:b/>
                <w:bCs/>
                <w:sz w:val="20"/>
                <w:szCs w:val="20"/>
              </w:rPr>
            </w:pPr>
            <w:r w:rsidRPr="00E842BA">
              <w:rPr>
                <w:rFonts w:asciiTheme="majorHAnsi" w:hAnsiTheme="majorHAnsi" w:cs="Arial"/>
                <w:b/>
                <w:bCs/>
                <w:sz w:val="20"/>
                <w:szCs w:val="20"/>
              </w:rPr>
              <w:t>Anxiety level</w:t>
            </w:r>
          </w:p>
        </w:tc>
        <w:tc>
          <w:tcPr>
            <w:tcW w:w="1648" w:type="pct"/>
          </w:tcPr>
          <w:p w14:paraId="5DDBF537" w14:textId="77777777" w:rsidR="00205773" w:rsidRPr="00E842BA" w:rsidRDefault="00205773" w:rsidP="00AD67CA">
            <w:pPr>
              <w:jc w:val="center"/>
              <w:rPr>
                <w:rFonts w:asciiTheme="majorHAnsi" w:hAnsiTheme="majorHAnsi" w:cs="Arial"/>
                <w:b/>
                <w:bCs/>
                <w:sz w:val="20"/>
                <w:szCs w:val="20"/>
              </w:rPr>
            </w:pPr>
            <w:r w:rsidRPr="00E842BA">
              <w:rPr>
                <w:rFonts w:asciiTheme="majorHAnsi" w:hAnsiTheme="majorHAnsi" w:cs="Arial"/>
                <w:b/>
                <w:bCs/>
                <w:sz w:val="20"/>
                <w:szCs w:val="20"/>
              </w:rPr>
              <w:t>Presenting behaviours</w:t>
            </w:r>
          </w:p>
        </w:tc>
        <w:tc>
          <w:tcPr>
            <w:tcW w:w="1067" w:type="pct"/>
          </w:tcPr>
          <w:p w14:paraId="5A5B2D46" w14:textId="77777777" w:rsidR="00205773" w:rsidRPr="00E842BA" w:rsidRDefault="00205773" w:rsidP="00AD67CA">
            <w:pPr>
              <w:jc w:val="center"/>
              <w:rPr>
                <w:rFonts w:asciiTheme="majorHAnsi" w:hAnsiTheme="majorHAnsi" w:cs="Arial"/>
                <w:b/>
                <w:bCs/>
                <w:sz w:val="20"/>
                <w:szCs w:val="20"/>
              </w:rPr>
            </w:pPr>
            <w:r w:rsidRPr="00E842BA">
              <w:rPr>
                <w:rFonts w:asciiTheme="majorHAnsi" w:hAnsiTheme="majorHAnsi" w:cs="Arial"/>
                <w:b/>
                <w:bCs/>
                <w:sz w:val="20"/>
                <w:szCs w:val="20"/>
              </w:rPr>
              <w:t>Demands/activities tolerated</w:t>
            </w:r>
          </w:p>
        </w:tc>
        <w:tc>
          <w:tcPr>
            <w:tcW w:w="1800" w:type="pct"/>
          </w:tcPr>
          <w:p w14:paraId="76E4BEA7" w14:textId="77777777" w:rsidR="00205773" w:rsidRPr="00E842BA" w:rsidRDefault="00205773" w:rsidP="00AD67CA">
            <w:pPr>
              <w:jc w:val="center"/>
              <w:rPr>
                <w:rFonts w:asciiTheme="majorHAnsi" w:hAnsiTheme="majorHAnsi" w:cs="Arial"/>
                <w:b/>
                <w:bCs/>
                <w:sz w:val="20"/>
                <w:szCs w:val="20"/>
              </w:rPr>
            </w:pPr>
            <w:r w:rsidRPr="00E842BA">
              <w:rPr>
                <w:rFonts w:asciiTheme="majorHAnsi" w:hAnsiTheme="majorHAnsi" w:cs="Arial"/>
                <w:b/>
                <w:bCs/>
                <w:sz w:val="20"/>
                <w:szCs w:val="20"/>
              </w:rPr>
              <w:t>Co-regulation strategies</w:t>
            </w:r>
          </w:p>
        </w:tc>
      </w:tr>
      <w:tr w:rsidR="00205773" w:rsidRPr="009F568E" w14:paraId="2321137F" w14:textId="77777777" w:rsidTr="00205773">
        <w:tc>
          <w:tcPr>
            <w:tcW w:w="485" w:type="pct"/>
          </w:tcPr>
          <w:p w14:paraId="16D04F36" w14:textId="77777777" w:rsidR="00205773" w:rsidRPr="00E842BA" w:rsidRDefault="00205773" w:rsidP="00AD67CA">
            <w:pPr>
              <w:jc w:val="center"/>
              <w:rPr>
                <w:rFonts w:asciiTheme="majorHAnsi" w:hAnsiTheme="majorHAnsi" w:cs="Arial"/>
                <w:sz w:val="20"/>
                <w:szCs w:val="20"/>
              </w:rPr>
            </w:pPr>
            <w:r w:rsidRPr="00E842BA">
              <w:rPr>
                <w:rFonts w:asciiTheme="majorHAnsi" w:hAnsiTheme="majorHAnsi" w:cs="Arial"/>
                <w:color w:val="00B050"/>
                <w:sz w:val="20"/>
                <w:szCs w:val="20"/>
              </w:rPr>
              <w:t>Low</w:t>
            </w:r>
          </w:p>
        </w:tc>
        <w:tc>
          <w:tcPr>
            <w:tcW w:w="1648" w:type="pct"/>
          </w:tcPr>
          <w:p w14:paraId="507B7B9F" w14:textId="77777777" w:rsidR="00205773" w:rsidRPr="00E842BA" w:rsidRDefault="00205773" w:rsidP="00AD67CA">
            <w:pPr>
              <w:rPr>
                <w:rFonts w:asciiTheme="majorHAnsi" w:hAnsiTheme="majorHAnsi" w:cs="Arial"/>
                <w:sz w:val="20"/>
                <w:szCs w:val="20"/>
              </w:rPr>
            </w:pPr>
            <w:r w:rsidRPr="00E842BA">
              <w:rPr>
                <w:rFonts w:asciiTheme="majorHAnsi" w:hAnsiTheme="majorHAnsi" w:cs="Arial"/>
                <w:sz w:val="20"/>
                <w:szCs w:val="20"/>
              </w:rPr>
              <w:t>Steady heart/breathing rate. Calm state of arousal. Open to social engagement. Expressive facial expression and voice prosody. Able to listen, process language and engage.</w:t>
            </w:r>
          </w:p>
          <w:p w14:paraId="2C4254A9" w14:textId="77777777" w:rsidR="00205773" w:rsidRPr="00E842BA" w:rsidRDefault="00205773" w:rsidP="00AD67CA">
            <w:pPr>
              <w:jc w:val="center"/>
              <w:rPr>
                <w:rFonts w:asciiTheme="majorHAnsi" w:hAnsiTheme="majorHAnsi" w:cs="Arial"/>
                <w:sz w:val="20"/>
                <w:szCs w:val="20"/>
              </w:rPr>
            </w:pPr>
          </w:p>
          <w:p w14:paraId="07B69F54" w14:textId="77777777" w:rsidR="00205773" w:rsidRPr="00E842BA" w:rsidRDefault="00205773" w:rsidP="00AD67CA">
            <w:pPr>
              <w:jc w:val="center"/>
              <w:rPr>
                <w:rFonts w:asciiTheme="majorHAnsi" w:hAnsiTheme="majorHAnsi" w:cs="Arial"/>
                <w:sz w:val="20"/>
                <w:szCs w:val="20"/>
              </w:rPr>
            </w:pPr>
          </w:p>
        </w:tc>
        <w:tc>
          <w:tcPr>
            <w:tcW w:w="1067" w:type="pct"/>
          </w:tcPr>
          <w:p w14:paraId="040B1B62" w14:textId="77777777" w:rsidR="00205773" w:rsidRPr="00E842BA" w:rsidRDefault="00205773" w:rsidP="00AD67CA">
            <w:pPr>
              <w:rPr>
                <w:rFonts w:asciiTheme="majorHAnsi" w:hAnsiTheme="majorHAnsi" w:cs="Arial"/>
                <w:sz w:val="20"/>
                <w:szCs w:val="20"/>
              </w:rPr>
            </w:pPr>
            <w:r w:rsidRPr="00E842BA">
              <w:rPr>
                <w:rFonts w:asciiTheme="majorHAnsi" w:hAnsiTheme="majorHAnsi" w:cs="Arial"/>
                <w:sz w:val="20"/>
                <w:szCs w:val="20"/>
              </w:rPr>
              <w:t>The child can mostly undertake activities and demands within the classroom, with careful consideration of ways in which this is directed (following strategies above).</w:t>
            </w:r>
          </w:p>
        </w:tc>
        <w:tc>
          <w:tcPr>
            <w:tcW w:w="1800" w:type="pct"/>
          </w:tcPr>
          <w:p w14:paraId="076AB151" w14:textId="7F1CBAFF" w:rsidR="00205773" w:rsidRPr="00205773" w:rsidRDefault="00205773" w:rsidP="00AD67CA">
            <w:pPr>
              <w:rPr>
                <w:rFonts w:asciiTheme="majorHAnsi" w:hAnsiTheme="majorHAnsi" w:cs="Arial"/>
                <w:sz w:val="18"/>
                <w:szCs w:val="18"/>
              </w:rPr>
            </w:pPr>
            <w:r w:rsidRPr="00E842BA">
              <w:rPr>
                <w:rFonts w:asciiTheme="majorHAnsi" w:hAnsiTheme="majorHAnsi" w:cs="Arial"/>
                <w:sz w:val="20"/>
                <w:szCs w:val="20"/>
              </w:rPr>
              <w:t>Maximise expressive social engagement. Fully engage and connect using the face, voice, movement. Encourage listening and expressive responses. Engage thinking skills to reflect and make connections. Introduce gentle challenge through play/activity</w:t>
            </w:r>
          </w:p>
        </w:tc>
      </w:tr>
      <w:tr w:rsidR="00205773" w:rsidRPr="009F568E" w14:paraId="3545F27E" w14:textId="77777777" w:rsidTr="00205773">
        <w:tc>
          <w:tcPr>
            <w:tcW w:w="485" w:type="pct"/>
          </w:tcPr>
          <w:p w14:paraId="46F5A2E9" w14:textId="77777777" w:rsidR="00205773" w:rsidRPr="00E842BA" w:rsidRDefault="00205773" w:rsidP="00AD67CA">
            <w:pPr>
              <w:jc w:val="center"/>
              <w:rPr>
                <w:rFonts w:asciiTheme="majorHAnsi" w:hAnsiTheme="majorHAnsi" w:cs="Arial"/>
                <w:sz w:val="20"/>
                <w:szCs w:val="20"/>
              </w:rPr>
            </w:pPr>
            <w:r w:rsidRPr="00E842BA">
              <w:rPr>
                <w:rFonts w:asciiTheme="majorHAnsi" w:hAnsiTheme="majorHAnsi" w:cs="Arial"/>
                <w:color w:val="FFC000"/>
                <w:sz w:val="20"/>
                <w:szCs w:val="20"/>
              </w:rPr>
              <w:t xml:space="preserve">Medium </w:t>
            </w:r>
          </w:p>
        </w:tc>
        <w:tc>
          <w:tcPr>
            <w:tcW w:w="1648" w:type="pct"/>
          </w:tcPr>
          <w:p w14:paraId="5877B230" w14:textId="77777777" w:rsidR="00205773" w:rsidRPr="00E842BA" w:rsidRDefault="00205773" w:rsidP="00AD67CA">
            <w:pPr>
              <w:rPr>
                <w:rFonts w:asciiTheme="majorHAnsi" w:hAnsiTheme="majorHAnsi" w:cs="Arial"/>
                <w:sz w:val="20"/>
                <w:szCs w:val="20"/>
              </w:rPr>
            </w:pPr>
            <w:r w:rsidRPr="00E842BA">
              <w:rPr>
                <w:rFonts w:asciiTheme="majorHAnsi" w:hAnsiTheme="majorHAnsi" w:cs="Arial"/>
                <w:sz w:val="20"/>
                <w:szCs w:val="20"/>
              </w:rPr>
              <w:t>Slightly raised heart/breathing rate. Signs of agitation, frustration, anxiety. Raised hypervigilance. Lack of focus, easily distracted. Increased mobilisation. Early signs of needing to take control or helplessness.</w:t>
            </w:r>
          </w:p>
          <w:p w14:paraId="109C517B" w14:textId="77777777" w:rsidR="00205773" w:rsidRPr="00E842BA" w:rsidRDefault="00205773" w:rsidP="00205773">
            <w:pPr>
              <w:rPr>
                <w:rFonts w:asciiTheme="majorHAnsi" w:hAnsiTheme="majorHAnsi" w:cs="Arial"/>
                <w:sz w:val="20"/>
                <w:szCs w:val="20"/>
              </w:rPr>
            </w:pPr>
          </w:p>
        </w:tc>
        <w:tc>
          <w:tcPr>
            <w:tcW w:w="1067" w:type="pct"/>
          </w:tcPr>
          <w:p w14:paraId="57EE995A" w14:textId="77777777" w:rsidR="00205773" w:rsidRPr="00E842BA" w:rsidRDefault="00205773" w:rsidP="00AD67CA">
            <w:pPr>
              <w:rPr>
                <w:rFonts w:asciiTheme="majorHAnsi" w:hAnsiTheme="majorHAnsi" w:cs="Arial"/>
                <w:sz w:val="20"/>
                <w:szCs w:val="20"/>
              </w:rPr>
            </w:pPr>
            <w:r w:rsidRPr="00E842BA">
              <w:rPr>
                <w:rFonts w:asciiTheme="majorHAnsi" w:hAnsiTheme="majorHAnsi" w:cs="Arial"/>
                <w:sz w:val="20"/>
                <w:szCs w:val="20"/>
              </w:rPr>
              <w:t xml:space="preserve">The child needs a reduction in demands at this time, allowing for some time to regulate before increasing expectations again. </w:t>
            </w:r>
          </w:p>
        </w:tc>
        <w:tc>
          <w:tcPr>
            <w:tcW w:w="1800" w:type="pct"/>
          </w:tcPr>
          <w:p w14:paraId="777DEEFA" w14:textId="77777777" w:rsidR="00205773" w:rsidRPr="00E842BA" w:rsidRDefault="00205773" w:rsidP="00AD67CA">
            <w:pPr>
              <w:rPr>
                <w:rFonts w:asciiTheme="majorHAnsi" w:hAnsiTheme="majorHAnsi" w:cs="Arial"/>
                <w:sz w:val="20"/>
                <w:szCs w:val="20"/>
              </w:rPr>
            </w:pPr>
            <w:r w:rsidRPr="00E842BA">
              <w:rPr>
                <w:rFonts w:asciiTheme="majorHAnsi" w:hAnsiTheme="majorHAnsi" w:cs="Arial"/>
                <w:sz w:val="20"/>
                <w:szCs w:val="20"/>
              </w:rPr>
              <w:t>Attune to mood, intensity and energy of the child. Respond by being more animated to attune to agitation, increase intensity to attune to anger, be gentle and delicate to attune to sadness. Respond empathically and validate feelings. Use calming, and regulatory activities.</w:t>
            </w:r>
          </w:p>
        </w:tc>
      </w:tr>
      <w:tr w:rsidR="00205773" w:rsidRPr="009F568E" w14:paraId="4E65DFBB" w14:textId="77777777" w:rsidTr="00205773">
        <w:tc>
          <w:tcPr>
            <w:tcW w:w="485" w:type="pct"/>
          </w:tcPr>
          <w:p w14:paraId="5774A769" w14:textId="77777777" w:rsidR="00205773" w:rsidRPr="00E842BA" w:rsidRDefault="00205773" w:rsidP="00AD67CA">
            <w:pPr>
              <w:jc w:val="center"/>
              <w:rPr>
                <w:rFonts w:asciiTheme="majorHAnsi" w:hAnsiTheme="majorHAnsi" w:cs="Arial"/>
                <w:sz w:val="20"/>
                <w:szCs w:val="20"/>
              </w:rPr>
            </w:pPr>
            <w:r w:rsidRPr="00E842BA">
              <w:rPr>
                <w:rFonts w:asciiTheme="majorHAnsi" w:hAnsiTheme="majorHAnsi" w:cs="Arial"/>
                <w:color w:val="BF4E14" w:themeColor="accent2" w:themeShade="BF"/>
                <w:sz w:val="20"/>
                <w:szCs w:val="20"/>
              </w:rPr>
              <w:t>High</w:t>
            </w:r>
          </w:p>
        </w:tc>
        <w:tc>
          <w:tcPr>
            <w:tcW w:w="1648" w:type="pct"/>
          </w:tcPr>
          <w:p w14:paraId="3147469B" w14:textId="435076D9" w:rsidR="00205773" w:rsidRPr="00E842BA" w:rsidRDefault="00205773" w:rsidP="00AD67CA">
            <w:pPr>
              <w:rPr>
                <w:rFonts w:asciiTheme="majorHAnsi" w:hAnsiTheme="majorHAnsi" w:cs="Arial"/>
                <w:sz w:val="20"/>
                <w:szCs w:val="20"/>
              </w:rPr>
            </w:pPr>
            <w:r w:rsidRPr="00E842BA">
              <w:rPr>
                <w:rFonts w:asciiTheme="majorHAnsi" w:hAnsiTheme="majorHAnsi" w:cs="Arial"/>
                <w:sz w:val="20"/>
                <w:szCs w:val="20"/>
              </w:rPr>
              <w:t>High levels of arousal/ distress. Hyper vigilant. Difficulty listening and focusing. Mobilised – fidgeting, jumping, running, climbing etc. Raised voice Oppositional behaviour.</w:t>
            </w:r>
          </w:p>
        </w:tc>
        <w:tc>
          <w:tcPr>
            <w:tcW w:w="1067" w:type="pct"/>
          </w:tcPr>
          <w:p w14:paraId="166C6B86" w14:textId="77777777" w:rsidR="00205773" w:rsidRPr="00E842BA" w:rsidRDefault="00205773" w:rsidP="00AD67CA">
            <w:pPr>
              <w:rPr>
                <w:rFonts w:asciiTheme="majorHAnsi" w:hAnsiTheme="majorHAnsi" w:cs="Arial"/>
                <w:sz w:val="20"/>
                <w:szCs w:val="20"/>
              </w:rPr>
            </w:pPr>
            <w:r w:rsidRPr="00E842BA">
              <w:rPr>
                <w:rFonts w:asciiTheme="majorHAnsi" w:hAnsiTheme="majorHAnsi" w:cs="Arial"/>
                <w:sz w:val="20"/>
                <w:szCs w:val="20"/>
              </w:rPr>
              <w:t xml:space="preserve">Significant reduction in demands at this time (in a safe manner). </w:t>
            </w:r>
          </w:p>
        </w:tc>
        <w:tc>
          <w:tcPr>
            <w:tcW w:w="1800" w:type="pct"/>
          </w:tcPr>
          <w:p w14:paraId="5865A488" w14:textId="728677DA" w:rsidR="00205773" w:rsidRPr="00E842BA" w:rsidRDefault="00205773" w:rsidP="00AD67CA">
            <w:pPr>
              <w:rPr>
                <w:rFonts w:asciiTheme="majorHAnsi" w:hAnsiTheme="majorHAnsi" w:cs="Arial"/>
                <w:sz w:val="20"/>
                <w:szCs w:val="20"/>
              </w:rPr>
            </w:pPr>
            <w:r w:rsidRPr="00E842BA">
              <w:rPr>
                <w:rFonts w:asciiTheme="majorHAnsi" w:hAnsiTheme="majorHAnsi" w:cs="Arial"/>
                <w:sz w:val="20"/>
                <w:szCs w:val="20"/>
              </w:rPr>
              <w:t xml:space="preserve">Reduce social demands whilst remaining present, </w:t>
            </w:r>
            <w:r w:rsidR="001C588A" w:rsidRPr="00E842BA">
              <w:rPr>
                <w:rFonts w:asciiTheme="majorHAnsi" w:hAnsiTheme="majorHAnsi" w:cs="Arial"/>
                <w:sz w:val="20"/>
                <w:szCs w:val="20"/>
              </w:rPr>
              <w:t>convey</w:t>
            </w:r>
            <w:r w:rsidRPr="00E842BA">
              <w:rPr>
                <w:rFonts w:asciiTheme="majorHAnsi" w:hAnsiTheme="majorHAnsi" w:cs="Arial"/>
                <w:sz w:val="20"/>
                <w:szCs w:val="20"/>
              </w:rPr>
              <w:t xml:space="preserve"> adult containment by remaining regulated. Reduce language, give short clear directions. Use predictable routine. Reduce sensory input, lights, noise.</w:t>
            </w:r>
          </w:p>
        </w:tc>
      </w:tr>
      <w:tr w:rsidR="00205773" w:rsidRPr="009F568E" w14:paraId="498295BF" w14:textId="77777777" w:rsidTr="00205773">
        <w:tc>
          <w:tcPr>
            <w:tcW w:w="485" w:type="pct"/>
          </w:tcPr>
          <w:p w14:paraId="3544D91C" w14:textId="77777777" w:rsidR="00205773" w:rsidRPr="00E842BA" w:rsidRDefault="00205773" w:rsidP="00AD67CA">
            <w:pPr>
              <w:jc w:val="center"/>
              <w:rPr>
                <w:rFonts w:asciiTheme="majorHAnsi" w:hAnsiTheme="majorHAnsi" w:cs="Arial"/>
                <w:color w:val="BF4E14" w:themeColor="accent2" w:themeShade="BF"/>
                <w:sz w:val="20"/>
                <w:szCs w:val="20"/>
              </w:rPr>
            </w:pPr>
            <w:r w:rsidRPr="00E842BA">
              <w:rPr>
                <w:rFonts w:asciiTheme="majorHAnsi" w:hAnsiTheme="majorHAnsi" w:cs="Arial"/>
                <w:color w:val="FF0000"/>
                <w:sz w:val="20"/>
                <w:szCs w:val="20"/>
              </w:rPr>
              <w:t>Crisis</w:t>
            </w:r>
          </w:p>
        </w:tc>
        <w:tc>
          <w:tcPr>
            <w:tcW w:w="1648" w:type="pct"/>
          </w:tcPr>
          <w:p w14:paraId="2D49C849" w14:textId="77777777" w:rsidR="00205773" w:rsidRPr="00E842BA" w:rsidRDefault="00205773" w:rsidP="00AD67CA">
            <w:pPr>
              <w:rPr>
                <w:rFonts w:asciiTheme="majorHAnsi" w:hAnsiTheme="majorHAnsi" w:cs="Arial"/>
                <w:sz w:val="20"/>
                <w:szCs w:val="20"/>
              </w:rPr>
            </w:pPr>
            <w:r w:rsidRPr="00E842BA">
              <w:rPr>
                <w:rFonts w:asciiTheme="majorHAnsi" w:hAnsiTheme="majorHAnsi" w:cs="Arial"/>
                <w:sz w:val="20"/>
                <w:szCs w:val="20"/>
              </w:rPr>
              <w:t>The child’s behaviour means that they or other people are not safe.</w:t>
            </w:r>
          </w:p>
        </w:tc>
        <w:tc>
          <w:tcPr>
            <w:tcW w:w="1067" w:type="pct"/>
          </w:tcPr>
          <w:p w14:paraId="02956C71" w14:textId="77777777" w:rsidR="00205773" w:rsidRPr="00E842BA" w:rsidRDefault="00205773" w:rsidP="00AD67CA">
            <w:pPr>
              <w:rPr>
                <w:rFonts w:asciiTheme="majorHAnsi" w:hAnsiTheme="majorHAnsi" w:cs="Arial"/>
                <w:sz w:val="20"/>
                <w:szCs w:val="20"/>
              </w:rPr>
            </w:pPr>
            <w:r w:rsidRPr="00E842BA">
              <w:rPr>
                <w:rFonts w:asciiTheme="majorHAnsi" w:hAnsiTheme="majorHAnsi" w:cs="Arial"/>
                <w:sz w:val="20"/>
                <w:szCs w:val="20"/>
              </w:rPr>
              <w:t xml:space="preserve">No demands in any circumstances to be directed at the child at this time.  </w:t>
            </w:r>
          </w:p>
        </w:tc>
        <w:tc>
          <w:tcPr>
            <w:tcW w:w="1800" w:type="pct"/>
          </w:tcPr>
          <w:p w14:paraId="396DEF50" w14:textId="77777777" w:rsidR="00205773" w:rsidRPr="00E842BA" w:rsidRDefault="00205773" w:rsidP="00AD67CA">
            <w:pPr>
              <w:rPr>
                <w:rFonts w:asciiTheme="majorHAnsi" w:hAnsiTheme="majorHAnsi" w:cs="Arial"/>
                <w:sz w:val="20"/>
                <w:szCs w:val="20"/>
              </w:rPr>
            </w:pPr>
            <w:r w:rsidRPr="00E842BA">
              <w:rPr>
                <w:rFonts w:asciiTheme="majorHAnsi" w:hAnsiTheme="majorHAnsi" w:cs="Arial"/>
                <w:sz w:val="20"/>
                <w:szCs w:val="20"/>
              </w:rPr>
              <w:t>An individualised plan which outlines action to be taken in the event of unsafe behaviour. Adults to provide high levels of containment.</w:t>
            </w:r>
          </w:p>
        </w:tc>
      </w:tr>
    </w:tbl>
    <w:p w14:paraId="2F043ACF" w14:textId="1BAF8506" w:rsidR="003C61BF" w:rsidRPr="003C61BF" w:rsidRDefault="00DE7DF9" w:rsidP="003C61BF">
      <w:pPr>
        <w:pStyle w:val="Heading2"/>
      </w:pPr>
      <w:bookmarkStart w:id="16" w:name="_Toc182816748"/>
      <w:r>
        <w:lastRenderedPageBreak/>
        <w:t>High level targeted/</w:t>
      </w:r>
      <w:r w:rsidR="00783A3A">
        <w:t>s</w:t>
      </w:r>
      <w:r w:rsidR="003C61BF">
        <w:t>pecialist support</w:t>
      </w:r>
      <w:bookmarkEnd w:id="16"/>
    </w:p>
    <w:p w14:paraId="1597766D" w14:textId="49C3B537" w:rsidR="00A05330" w:rsidRDefault="00EA1D2B" w:rsidP="00250C74">
      <w:r>
        <w:t xml:space="preserve">Following the graduated response and </w:t>
      </w:r>
      <w:r w:rsidR="00515527">
        <w:t xml:space="preserve">multiple cycles of </w:t>
      </w:r>
      <w:r w:rsidR="00F66EA0">
        <w:t>‘</w:t>
      </w:r>
      <w:r w:rsidR="00515527">
        <w:t>assess, plan, do, review</w:t>
      </w:r>
      <w:r w:rsidR="00F66EA0">
        <w:t>’</w:t>
      </w:r>
      <w:r w:rsidR="00515527">
        <w:t xml:space="preserve">, there may be a point of which external professionals will need to be sought to </w:t>
      </w:r>
      <w:r w:rsidR="00F66EA0">
        <w:t xml:space="preserve">provide advice and guidance in meeting the needs of </w:t>
      </w:r>
      <w:r w:rsidR="00E842BA">
        <w:t>individual children</w:t>
      </w:r>
      <w:r w:rsidR="00F66EA0">
        <w:t xml:space="preserve">. </w:t>
      </w:r>
      <w:r w:rsidR="00077CC7">
        <w:t>Cognus t</w:t>
      </w:r>
      <w:r w:rsidR="00C5283D">
        <w:t xml:space="preserve">eams and services such as </w:t>
      </w:r>
      <w:r w:rsidR="00077CC7">
        <w:t xml:space="preserve">the </w:t>
      </w:r>
      <w:r w:rsidR="00C5283D">
        <w:t>Educational Psychology Servic</w:t>
      </w:r>
      <w:r w:rsidR="007910CF">
        <w:t xml:space="preserve">e and </w:t>
      </w:r>
      <w:r w:rsidR="00077CC7">
        <w:t xml:space="preserve">the </w:t>
      </w:r>
      <w:r w:rsidR="00C5283D">
        <w:t>Autism Service</w:t>
      </w:r>
      <w:r w:rsidR="007910CF">
        <w:t xml:space="preserve"> can be requested </w:t>
      </w:r>
      <w:r w:rsidR="003235D7">
        <w:t>as part of traded services.</w:t>
      </w:r>
      <w:r w:rsidR="006B2CB7">
        <w:t xml:space="preserve"> </w:t>
      </w:r>
      <w:r w:rsidR="00077CC7">
        <w:t xml:space="preserve">The </w:t>
      </w:r>
      <w:r w:rsidR="006B2CB7">
        <w:t xml:space="preserve">Clinical Psychology Service can also offer </w:t>
      </w:r>
      <w:r w:rsidR="00B66204">
        <w:t xml:space="preserve">a fully funded </w:t>
      </w:r>
      <w:r w:rsidR="006B2CB7">
        <w:t>on</w:t>
      </w:r>
      <w:r w:rsidR="00B66204">
        <w:t>e</w:t>
      </w:r>
      <w:r w:rsidR="006B2CB7">
        <w:t>-off consultation</w:t>
      </w:r>
      <w:r w:rsidR="007A0FFB">
        <w:t xml:space="preserve"> as part of</w:t>
      </w:r>
      <w:r w:rsidR="00E70161">
        <w:t xml:space="preserve"> the post-diagnostic support</w:t>
      </w:r>
      <w:r w:rsidR="00B66204">
        <w:t>.</w:t>
      </w:r>
      <w:r w:rsidR="003235D7">
        <w:t xml:space="preserve"> </w:t>
      </w:r>
      <w:r w:rsidR="004D5D01">
        <w:t xml:space="preserve">It is important to note that therapeutic support for young people within this cohort is often made up of indirect support by external professionals so that key trusted adults working with young people in the environment can provide the intervention </w:t>
      </w:r>
      <w:r w:rsidR="00DA68AF">
        <w:t xml:space="preserve">as this </w:t>
      </w:r>
      <w:r w:rsidR="004D5D01">
        <w:t xml:space="preserve">has been shown to have increased effectiveness. </w:t>
      </w:r>
    </w:p>
    <w:p w14:paraId="6C32D604" w14:textId="4B153FB1" w:rsidR="00250C74" w:rsidRDefault="00681052" w:rsidP="00250C74">
      <w:r>
        <w:t>Over the last six years, The Link School has been developing its PDA offer and currently meets the needs of pupils with a PDA profile at its primary site, secondary site, a dedicated PDA satellite site, as well as pupils in mainstream education. This provision is therefore available for children and young people with an EHCP where the primary presenting needs are in line with a PDA profile.  </w:t>
      </w:r>
      <w:r w:rsidR="008B09DD">
        <w:t>Going forward it is planned for placements at The Link Satellite Site to be time limited and to have a focus on intervention which reduces the anxiety of a young person and equips them with the skills required to make a supported return to a mainstream learning environment. The newly developed PDA Support Hub is an outreach offer which intends to extend The Link’s PDA offer to other families, agencies, special and mainstream schools so they can better understand and support this group of children to achieve positive long-term outcomes. </w:t>
      </w:r>
    </w:p>
    <w:p w14:paraId="42EB83F7" w14:textId="278552F9" w:rsidR="00F2125A" w:rsidRPr="00F2125A" w:rsidRDefault="006323D9" w:rsidP="00F2125A">
      <w:r>
        <w:t>In addition, t</w:t>
      </w:r>
      <w:r w:rsidR="0063309A">
        <w:t xml:space="preserve">he </w:t>
      </w:r>
      <w:hyperlink r:id="rId35">
        <w:r w:rsidR="00B74D42" w:rsidRPr="1ECCBB46">
          <w:rPr>
            <w:rStyle w:val="Hyperlink"/>
          </w:rPr>
          <w:t>PDA society</w:t>
        </w:r>
      </w:hyperlink>
      <w:r w:rsidR="00B74D42">
        <w:t xml:space="preserve"> is </w:t>
      </w:r>
      <w:r w:rsidR="00F2125A">
        <w:t xml:space="preserve">the only specialist PDA charity in the UK. Their goal is to try and make life better for young people with this profile and their families </w:t>
      </w:r>
      <w:r w:rsidR="001D16F3">
        <w:t xml:space="preserve">underpinned by a  commitment to research underpinning every step </w:t>
      </w:r>
      <w:r w:rsidR="00A72C3F">
        <w:t xml:space="preserve">in </w:t>
      </w:r>
      <w:r w:rsidR="001D16F3">
        <w:t>improving understanding, support and outcomes for PDA people in the future.</w:t>
      </w:r>
    </w:p>
    <w:p w14:paraId="718EDEFB" w14:textId="60327312" w:rsidR="00B74D42" w:rsidRDefault="00B74D42" w:rsidP="00250C74"/>
    <w:p w14:paraId="532AB2CF" w14:textId="77777777" w:rsidR="00907FFD" w:rsidRDefault="00907FFD" w:rsidP="00250C74"/>
    <w:p w14:paraId="1D66F20A" w14:textId="77777777" w:rsidR="00907FFD" w:rsidRDefault="00907FFD" w:rsidP="00250C74"/>
    <w:p w14:paraId="7C4116F4" w14:textId="77777777" w:rsidR="006E55E0" w:rsidRDefault="006E55E0" w:rsidP="00250C74"/>
    <w:p w14:paraId="18B69C0A" w14:textId="38D41954" w:rsidR="00250C74" w:rsidRDefault="00663188" w:rsidP="00E14722">
      <w:pPr>
        <w:pStyle w:val="Heading1"/>
      </w:pPr>
      <w:r>
        <w:br w:type="page"/>
      </w:r>
      <w:bookmarkStart w:id="17" w:name="_Toc182816749"/>
      <w:r w:rsidR="00250C74">
        <w:lastRenderedPageBreak/>
        <w:t>Resources and links</w:t>
      </w:r>
      <w:bookmarkEnd w:id="17"/>
    </w:p>
    <w:p w14:paraId="31CCE311" w14:textId="77777777" w:rsidR="003E4AF9" w:rsidRDefault="003E4AF9" w:rsidP="003E4AF9"/>
    <w:p w14:paraId="2A432E4E" w14:textId="391C72FB" w:rsidR="003E4AF9" w:rsidRPr="003E4AF9" w:rsidRDefault="003E4AF9" w:rsidP="003E4AF9">
      <w:r>
        <w:t>Websites:</w:t>
      </w:r>
    </w:p>
    <w:p w14:paraId="3E8909F4" w14:textId="64065FC6" w:rsidR="00250C74" w:rsidRDefault="004F7476" w:rsidP="004F7476">
      <w:pPr>
        <w:pStyle w:val="ListParagraph"/>
        <w:numPr>
          <w:ilvl w:val="0"/>
          <w:numId w:val="10"/>
        </w:numPr>
      </w:pPr>
      <w:r w:rsidRPr="004F7476">
        <w:t>The PDA Society is the only specialist PDA</w:t>
      </w:r>
      <w:r>
        <w:t xml:space="preserve"> </w:t>
      </w:r>
      <w:r w:rsidRPr="004F7476">
        <w:t>charity in the U</w:t>
      </w:r>
      <w:r>
        <w:t xml:space="preserve">K and provide information, training, and support to PDA people and their families. </w:t>
      </w:r>
    </w:p>
    <w:p w14:paraId="06DF0529" w14:textId="77777777" w:rsidR="003E4AF9" w:rsidRDefault="009E5043" w:rsidP="003E4AF9">
      <w:pPr>
        <w:pStyle w:val="ListParagraph"/>
        <w:numPr>
          <w:ilvl w:val="0"/>
          <w:numId w:val="10"/>
        </w:numPr>
      </w:pPr>
      <w:r>
        <w:t xml:space="preserve">PDA society </w:t>
      </w:r>
      <w:hyperlink r:id="rId36" w:history="1">
        <w:r w:rsidRPr="00BF522C">
          <w:rPr>
            <w:rStyle w:val="Hyperlink"/>
          </w:rPr>
          <w:t>enquiry line</w:t>
        </w:r>
      </w:hyperlink>
      <w:r>
        <w:t xml:space="preserve"> </w:t>
      </w:r>
      <w:r w:rsidR="00BF522C">
        <w:t>for parents/carers and professionals.</w:t>
      </w:r>
    </w:p>
    <w:p w14:paraId="77F709DC" w14:textId="77777777" w:rsidR="003E4AF9" w:rsidRPr="003E4AF9" w:rsidRDefault="008B09DD" w:rsidP="003E4AF9">
      <w:pPr>
        <w:pStyle w:val="ListParagraph"/>
        <w:numPr>
          <w:ilvl w:val="0"/>
          <w:numId w:val="10"/>
        </w:numPr>
        <w:rPr>
          <w:rStyle w:val="eop"/>
        </w:rPr>
      </w:pPr>
      <w:hyperlink r:id="rId37" w:tgtFrame="_blank" w:history="1">
        <w:r w:rsidRPr="003E4AF9">
          <w:rPr>
            <w:rStyle w:val="normaltextrun"/>
            <w:rFonts w:ascii="Aptos" w:eastAsiaTheme="majorEastAsia" w:hAnsi="Aptos" w:cs="Segoe UI"/>
            <w:color w:val="467886"/>
            <w:u w:val="single"/>
          </w:rPr>
          <w:t>Demand avoidance</w:t>
        </w:r>
      </w:hyperlink>
      <w:r w:rsidRPr="003E4AF9">
        <w:rPr>
          <w:rStyle w:val="normaltextrun"/>
          <w:rFonts w:ascii="Aptos" w:eastAsiaTheme="majorEastAsia" w:hAnsi="Aptos" w:cs="Segoe UI"/>
        </w:rPr>
        <w:t xml:space="preserve"> - NAS</w:t>
      </w:r>
      <w:r w:rsidRPr="003E4AF9">
        <w:rPr>
          <w:rStyle w:val="eop"/>
          <w:rFonts w:ascii="Aptos" w:eastAsiaTheme="majorEastAsia" w:hAnsi="Aptos" w:cs="Segoe UI"/>
        </w:rPr>
        <w:t> </w:t>
      </w:r>
    </w:p>
    <w:p w14:paraId="444D3970" w14:textId="77777777" w:rsidR="003E4AF9" w:rsidRPr="003E4AF9" w:rsidRDefault="008B09DD" w:rsidP="003E4AF9">
      <w:pPr>
        <w:pStyle w:val="ListParagraph"/>
        <w:numPr>
          <w:ilvl w:val="0"/>
          <w:numId w:val="10"/>
        </w:numPr>
        <w:rPr>
          <w:rStyle w:val="eop"/>
        </w:rPr>
      </w:pPr>
      <w:hyperlink r:id="rId38" w:tgtFrame="_blank" w:history="1">
        <w:r w:rsidRPr="003E4AF9">
          <w:rPr>
            <w:rStyle w:val="normaltextrun"/>
            <w:rFonts w:ascii="Aptos" w:eastAsiaTheme="majorEastAsia" w:hAnsi="Aptos" w:cs="Segoe UI"/>
            <w:color w:val="467886"/>
            <w:u w:val="single"/>
          </w:rPr>
          <w:t>Identifying PDA – PDA Society</w:t>
        </w:r>
      </w:hyperlink>
      <w:r w:rsidRPr="003E4AF9">
        <w:rPr>
          <w:rStyle w:val="eop"/>
          <w:rFonts w:ascii="Aptos" w:eastAsiaTheme="majorEastAsia" w:hAnsi="Aptos" w:cs="Segoe UI"/>
        </w:rPr>
        <w:t> </w:t>
      </w:r>
    </w:p>
    <w:p w14:paraId="352E0336" w14:textId="77777777" w:rsidR="003E4AF9" w:rsidRPr="003E4AF9" w:rsidRDefault="008B09DD" w:rsidP="003E4AF9">
      <w:pPr>
        <w:pStyle w:val="ListParagraph"/>
        <w:numPr>
          <w:ilvl w:val="0"/>
          <w:numId w:val="10"/>
        </w:numPr>
        <w:rPr>
          <w:rStyle w:val="eop"/>
        </w:rPr>
      </w:pPr>
      <w:r w:rsidRPr="003E4AF9">
        <w:rPr>
          <w:rStyle w:val="normaltextrun"/>
          <w:rFonts w:ascii="Aptos" w:eastAsiaTheme="majorEastAsia" w:hAnsi="Aptos" w:cs="Segoe UI"/>
        </w:rPr>
        <w:t>Autism Education Trust </w:t>
      </w:r>
      <w:r w:rsidRPr="003E4AF9">
        <w:rPr>
          <w:rStyle w:val="eop"/>
          <w:rFonts w:ascii="Aptos" w:eastAsiaTheme="majorEastAsia" w:hAnsi="Aptos" w:cs="Segoe UI"/>
        </w:rPr>
        <w:t> </w:t>
      </w:r>
    </w:p>
    <w:p w14:paraId="36F39F06" w14:textId="77777777" w:rsidR="003E4AF9" w:rsidRPr="003E4AF9" w:rsidRDefault="008B09DD" w:rsidP="003E4AF9">
      <w:pPr>
        <w:pStyle w:val="ListParagraph"/>
        <w:numPr>
          <w:ilvl w:val="0"/>
          <w:numId w:val="10"/>
        </w:numPr>
        <w:rPr>
          <w:rStyle w:val="eop"/>
        </w:rPr>
      </w:pPr>
      <w:hyperlink r:id="rId39" w:tgtFrame="_blank" w:history="1">
        <w:r w:rsidRPr="003E4AF9">
          <w:rPr>
            <w:rStyle w:val="normaltextrun"/>
            <w:rFonts w:ascii="Aptos" w:eastAsiaTheme="majorEastAsia" w:hAnsi="Aptos" w:cs="Segoe UI"/>
            <w:color w:val="467886"/>
            <w:u w:val="single"/>
          </w:rPr>
          <w:t>Demand-Avoidance-Vs-Pathological-Demand-Avoidance-PDA.pdf</w:t>
        </w:r>
      </w:hyperlink>
      <w:r w:rsidRPr="003E4AF9">
        <w:rPr>
          <w:rStyle w:val="eop"/>
          <w:rFonts w:ascii="Aptos" w:eastAsiaTheme="majorEastAsia" w:hAnsi="Aptos" w:cs="Segoe UI"/>
        </w:rPr>
        <w:t> </w:t>
      </w:r>
    </w:p>
    <w:p w14:paraId="4C87AC56" w14:textId="77777777" w:rsidR="003E4AF9" w:rsidRPr="003E4AF9" w:rsidRDefault="008B09DD" w:rsidP="003E4AF9">
      <w:pPr>
        <w:pStyle w:val="ListParagraph"/>
        <w:numPr>
          <w:ilvl w:val="0"/>
          <w:numId w:val="10"/>
        </w:numPr>
        <w:rPr>
          <w:rStyle w:val="eop"/>
        </w:rPr>
      </w:pPr>
      <w:hyperlink r:id="rId40" w:tgtFrame="_blank" w:history="1">
        <w:r w:rsidRPr="003E4AF9">
          <w:rPr>
            <w:rStyle w:val="normaltextrun"/>
            <w:rFonts w:ascii="Aptos" w:eastAsiaTheme="majorEastAsia" w:hAnsi="Aptos" w:cs="Segoe UI"/>
            <w:color w:val="467886"/>
            <w:u w:val="single"/>
          </w:rPr>
          <w:t>Sandy-PDA-article-single-pages.pdf</w:t>
        </w:r>
      </w:hyperlink>
      <w:r w:rsidRPr="003E4AF9">
        <w:rPr>
          <w:rStyle w:val="eop"/>
          <w:rFonts w:ascii="Aptos" w:eastAsiaTheme="majorEastAsia" w:hAnsi="Aptos" w:cs="Segoe UI"/>
        </w:rPr>
        <w:t> </w:t>
      </w:r>
    </w:p>
    <w:p w14:paraId="33E1D253" w14:textId="77777777" w:rsidR="003E4AF9" w:rsidRPr="003E4AF9" w:rsidRDefault="008B09DD" w:rsidP="003E4AF9">
      <w:pPr>
        <w:pStyle w:val="ListParagraph"/>
        <w:numPr>
          <w:ilvl w:val="0"/>
          <w:numId w:val="10"/>
        </w:numPr>
        <w:rPr>
          <w:rStyle w:val="eop"/>
        </w:rPr>
      </w:pPr>
      <w:hyperlink r:id="rId41" w:tgtFrame="_blank" w:history="1">
        <w:r w:rsidRPr="003E4AF9">
          <w:rPr>
            <w:rStyle w:val="normaltextrun"/>
            <w:rFonts w:ascii="Aptos" w:eastAsiaTheme="majorEastAsia" w:hAnsi="Aptos" w:cs="Segoe UI"/>
            <w:color w:val="467886"/>
            <w:u w:val="single"/>
          </w:rPr>
          <w:t>S-Turner-article-in-Autism-Parenting-magazine.pdf</w:t>
        </w:r>
      </w:hyperlink>
      <w:r w:rsidRPr="003E4AF9">
        <w:rPr>
          <w:rStyle w:val="eop"/>
          <w:rFonts w:ascii="Aptos" w:eastAsiaTheme="majorEastAsia" w:hAnsi="Aptos" w:cs="Segoe UI"/>
        </w:rPr>
        <w:t> </w:t>
      </w:r>
    </w:p>
    <w:p w14:paraId="0814F42D" w14:textId="76DDBE7E" w:rsidR="008B09DD" w:rsidRPr="003E4AF9" w:rsidRDefault="008B09DD" w:rsidP="003E4AF9">
      <w:pPr>
        <w:pStyle w:val="ListParagraph"/>
        <w:numPr>
          <w:ilvl w:val="0"/>
          <w:numId w:val="10"/>
        </w:numPr>
      </w:pPr>
      <w:hyperlink r:id="rId42">
        <w:r w:rsidRPr="003E4AF9">
          <w:rPr>
            <w:rStyle w:val="normaltextrun"/>
            <w:rFonts w:ascii="Aptos" w:eastAsiaTheme="majorEastAsia" w:hAnsi="Aptos" w:cs="Segoe UI"/>
            <w:color w:val="467886"/>
            <w:u w:val="single"/>
          </w:rPr>
          <w:t>Supporting-Parents-of-Children-with-Autism.pdf</w:t>
        </w:r>
      </w:hyperlink>
      <w:r w:rsidRPr="003E4AF9">
        <w:rPr>
          <w:rStyle w:val="eop"/>
          <w:rFonts w:ascii="Aptos" w:eastAsiaTheme="majorEastAsia" w:hAnsi="Aptos" w:cs="Segoe UI"/>
        </w:rPr>
        <w:t> </w:t>
      </w:r>
      <w:r w:rsidR="332F244F" w:rsidRPr="003E4AF9">
        <w:rPr>
          <w:rFonts w:ascii="Helvetica" w:eastAsia="Helvetica" w:hAnsi="Helvetica" w:cs="Helvetica"/>
          <w:color w:val="333333"/>
          <w:sz w:val="20"/>
          <w:szCs w:val="20"/>
        </w:rPr>
        <w:t xml:space="preserve"> </w:t>
      </w:r>
    </w:p>
    <w:p w14:paraId="3CDB8FC1" w14:textId="6A6CBE1B" w:rsidR="332F244F" w:rsidRDefault="332F244F" w:rsidP="5B48E8AF">
      <w:pPr>
        <w:pStyle w:val="ListParagraph"/>
        <w:numPr>
          <w:ilvl w:val="0"/>
          <w:numId w:val="10"/>
        </w:numPr>
        <w:spacing w:after="0"/>
      </w:pPr>
      <w:hyperlink r:id="rId43">
        <w:r w:rsidRPr="5B48E8AF">
          <w:rPr>
            <w:rStyle w:val="Hyperlink"/>
            <w:rFonts w:ascii="Helvetica" w:eastAsia="Helvetica" w:hAnsi="Helvetica" w:cs="Helvetica"/>
            <w:color w:val="0059B3"/>
            <w:sz w:val="20"/>
            <w:szCs w:val="20"/>
          </w:rPr>
          <w:t>diagnostic-centre@autismeastmidlands.org.uk</w:t>
        </w:r>
      </w:hyperlink>
    </w:p>
    <w:p w14:paraId="209F71C6" w14:textId="77777777" w:rsidR="006B3592" w:rsidRDefault="006B3592" w:rsidP="003E4AF9">
      <w:pPr>
        <w:pStyle w:val="paragraph"/>
        <w:spacing w:before="0" w:beforeAutospacing="0" w:after="0" w:afterAutospacing="0"/>
        <w:ind w:left="720"/>
        <w:rPr>
          <w:rFonts w:ascii="Segoe UI" w:hAnsi="Segoe UI" w:cs="Segoe UI"/>
          <w:sz w:val="18"/>
          <w:szCs w:val="18"/>
        </w:rPr>
      </w:pPr>
    </w:p>
    <w:p w14:paraId="0DF33572" w14:textId="77777777" w:rsidR="003E4AF9" w:rsidRPr="003E4AF9" w:rsidRDefault="003E4AF9" w:rsidP="003E4AF9">
      <w:pPr>
        <w:pStyle w:val="paragraph"/>
        <w:spacing w:before="0" w:beforeAutospacing="0" w:after="0" w:afterAutospacing="0"/>
        <w:ind w:left="720"/>
        <w:rPr>
          <w:rFonts w:ascii="Segoe UI" w:hAnsi="Segoe UI" w:cs="Segoe UI"/>
          <w:sz w:val="18"/>
          <w:szCs w:val="18"/>
        </w:rPr>
      </w:pPr>
    </w:p>
    <w:p w14:paraId="1F1890F2" w14:textId="1373EC57" w:rsidR="006B3592" w:rsidRPr="006B3592" w:rsidRDefault="006B3592" w:rsidP="006B3592">
      <w:r>
        <w:t xml:space="preserve">Books </w:t>
      </w:r>
      <w:r w:rsidR="003E4AF9">
        <w:t>:</w:t>
      </w:r>
    </w:p>
    <w:p w14:paraId="460CBCB3" w14:textId="37B8BBAE" w:rsidR="006B3592" w:rsidRDefault="00FE1125" w:rsidP="003E4AF9">
      <w:pPr>
        <w:pStyle w:val="ListParagraph"/>
        <w:numPr>
          <w:ilvl w:val="0"/>
          <w:numId w:val="33"/>
        </w:numPr>
      </w:pPr>
      <w:r>
        <w:t>‘</w:t>
      </w:r>
      <w:r w:rsidR="006B3592" w:rsidRPr="006B3592">
        <w:t>Understanding Pathological Demand Avoidance Syndrome in Children - A Guide for Parents, Teachers and Other Professionals</w:t>
      </w:r>
      <w:r>
        <w:t>’</w:t>
      </w:r>
      <w:r w:rsidR="006B3592" w:rsidRPr="006B3592">
        <w:t xml:space="preserve"> </w:t>
      </w:r>
      <w:r>
        <w:t xml:space="preserve"> by Phil </w:t>
      </w:r>
      <w:r w:rsidR="006B3592" w:rsidRPr="006B3592">
        <w:t>Christie</w:t>
      </w:r>
      <w:r>
        <w:t xml:space="preserve">, Ruth </w:t>
      </w:r>
      <w:r w:rsidR="006B3592" w:rsidRPr="006B3592">
        <w:t>Fidler</w:t>
      </w:r>
      <w:r>
        <w:t xml:space="preserve"> etc. </w:t>
      </w:r>
      <w:r w:rsidR="006B3592" w:rsidRPr="006B3592">
        <w:t xml:space="preserve"> </w:t>
      </w:r>
    </w:p>
    <w:p w14:paraId="119806E9" w14:textId="6A278E30" w:rsidR="00C86F9F" w:rsidRDefault="00C86F9F" w:rsidP="003E4AF9">
      <w:pPr>
        <w:pStyle w:val="ListParagraph"/>
        <w:numPr>
          <w:ilvl w:val="0"/>
          <w:numId w:val="33"/>
        </w:numPr>
      </w:pPr>
      <w:r>
        <w:t xml:space="preserve">‘The Teen’s Guide to PDA’ by Laura </w:t>
      </w:r>
      <w:r w:rsidR="00D668A5">
        <w:t>Kerbey and Eliza Fricker</w:t>
      </w:r>
    </w:p>
    <w:p w14:paraId="3992EF89" w14:textId="24FBF431" w:rsidR="00107C74" w:rsidRDefault="00457EC8" w:rsidP="003E4AF9">
      <w:pPr>
        <w:pStyle w:val="ListParagraph"/>
        <w:numPr>
          <w:ilvl w:val="0"/>
          <w:numId w:val="33"/>
        </w:numPr>
      </w:pPr>
      <w:r>
        <w:t>‘</w:t>
      </w:r>
      <w:r w:rsidR="00107C74">
        <w:t xml:space="preserve">Black Rainbow: A Gripping </w:t>
      </w:r>
      <w:r>
        <w:t xml:space="preserve">Family Drama About PDA the Journey to Self-discovery and Acceptance’ by </w:t>
      </w:r>
      <w:r w:rsidR="002B54C8">
        <w:t xml:space="preserve">Danielle </w:t>
      </w:r>
      <w:proofErr w:type="spellStart"/>
      <w:r w:rsidR="002B54C8">
        <w:t>Jata</w:t>
      </w:r>
      <w:proofErr w:type="spellEnd"/>
      <w:r w:rsidR="002B54C8">
        <w:t>-Hall.</w:t>
      </w:r>
    </w:p>
    <w:p w14:paraId="6B5C58F5" w14:textId="16D3564E" w:rsidR="006B3592" w:rsidRDefault="006B3592" w:rsidP="003E4AF9">
      <w:pPr>
        <w:pStyle w:val="ListParagraph"/>
        <w:numPr>
          <w:ilvl w:val="0"/>
          <w:numId w:val="33"/>
        </w:numPr>
      </w:pPr>
      <w:r w:rsidRPr="006B3592">
        <w:t>‘</w:t>
      </w:r>
      <w:r w:rsidR="005A09FA">
        <w:t xml:space="preserve">Pathological Demand Avoidance Syndrome: </w:t>
      </w:r>
      <w:r w:rsidRPr="006B3592">
        <w:t>My Daughter Is Not Naughty’,</w:t>
      </w:r>
      <w:r w:rsidR="005A09FA">
        <w:t xml:space="preserve"> by</w:t>
      </w:r>
      <w:r w:rsidRPr="006B3592">
        <w:t xml:space="preserve"> </w:t>
      </w:r>
      <w:r w:rsidR="005A09FA">
        <w:t xml:space="preserve">Jane </w:t>
      </w:r>
      <w:r w:rsidRPr="006B3592">
        <w:t xml:space="preserve">Sherwin </w:t>
      </w:r>
      <w:r w:rsidR="005A09FA">
        <w:t>and Ruth Fidler.</w:t>
      </w:r>
    </w:p>
    <w:p w14:paraId="7C3B3A8C" w14:textId="2B1D42E2" w:rsidR="006B3592" w:rsidRDefault="006B3592" w:rsidP="003E4AF9">
      <w:pPr>
        <w:pStyle w:val="ListParagraph"/>
        <w:numPr>
          <w:ilvl w:val="0"/>
          <w:numId w:val="33"/>
        </w:numPr>
      </w:pPr>
      <w:r w:rsidRPr="006B3592">
        <w:t xml:space="preserve"> </w:t>
      </w:r>
      <w:r w:rsidR="005A09FA">
        <w:t>‘</w:t>
      </w:r>
      <w:r w:rsidRPr="006B3592">
        <w:t xml:space="preserve">Can I tell you about </w:t>
      </w:r>
      <w:proofErr w:type="spellStart"/>
      <w:r w:rsidRPr="006B3592">
        <w:t>Pathologial</w:t>
      </w:r>
      <w:proofErr w:type="spellEnd"/>
      <w:r w:rsidRPr="006B3592">
        <w:t xml:space="preserve"> Demand Avoidance Syndrome?</w:t>
      </w:r>
      <w:r w:rsidR="005A09FA">
        <w:t>’ by</w:t>
      </w:r>
      <w:r w:rsidRPr="006B3592">
        <w:t xml:space="preserve"> </w:t>
      </w:r>
      <w:r w:rsidR="00FE1125">
        <w:t xml:space="preserve">Ruth </w:t>
      </w:r>
      <w:r w:rsidRPr="006B3592">
        <w:t xml:space="preserve">Fidler </w:t>
      </w:r>
      <w:r w:rsidR="00FE1125">
        <w:t>and</w:t>
      </w:r>
      <w:r w:rsidRPr="006B3592">
        <w:t xml:space="preserve"> </w:t>
      </w:r>
      <w:r w:rsidR="00FE1125">
        <w:t xml:space="preserve">Phil </w:t>
      </w:r>
      <w:r w:rsidRPr="006B3592">
        <w:t>Christie</w:t>
      </w:r>
      <w:r w:rsidR="00FE1125">
        <w:t>.</w:t>
      </w:r>
    </w:p>
    <w:p w14:paraId="5C723532" w14:textId="0A343E0B" w:rsidR="006B3592" w:rsidRDefault="006B3592" w:rsidP="003E4AF9">
      <w:pPr>
        <w:pStyle w:val="ListParagraph"/>
        <w:numPr>
          <w:ilvl w:val="0"/>
          <w:numId w:val="33"/>
        </w:numPr>
      </w:pPr>
      <w:r w:rsidRPr="006B3592">
        <w:t xml:space="preserve">‘The Red Beast’, </w:t>
      </w:r>
      <w:r w:rsidR="00D5005D">
        <w:t xml:space="preserve">by K.I. </w:t>
      </w:r>
      <w:r w:rsidRPr="006B3592">
        <w:t>Al-Ghani</w:t>
      </w:r>
    </w:p>
    <w:p w14:paraId="492D63F5" w14:textId="054A6F91" w:rsidR="006B3592" w:rsidRDefault="006B3592" w:rsidP="003E4AF9">
      <w:pPr>
        <w:pStyle w:val="ListParagraph"/>
        <w:numPr>
          <w:ilvl w:val="0"/>
          <w:numId w:val="33"/>
        </w:numPr>
      </w:pPr>
      <w:r>
        <w:t>‘Starving the Anxiety Gremlin’,</w:t>
      </w:r>
      <w:r w:rsidR="0014227B">
        <w:t xml:space="preserve"> by Kate</w:t>
      </w:r>
      <w:r>
        <w:t xml:space="preserve"> Collins-Donnelly</w:t>
      </w:r>
      <w:r w:rsidR="0014227B">
        <w:t>.</w:t>
      </w:r>
    </w:p>
    <w:p w14:paraId="01A1A24C" w14:textId="163A117F" w:rsidR="00BB7EDF" w:rsidRDefault="006B3592" w:rsidP="00250C74">
      <w:pPr>
        <w:pStyle w:val="ListParagraph"/>
        <w:numPr>
          <w:ilvl w:val="0"/>
          <w:numId w:val="33"/>
        </w:numPr>
      </w:pPr>
      <w:r w:rsidRPr="006B3592">
        <w:t>Bloggers - ‘Dinky &amp; Me’, ‘Steph’s Two Girls’, ‘The Life of Duck’, ‘Understanding PDA’, ‘</w:t>
      </w:r>
      <w:proofErr w:type="spellStart"/>
      <w:r w:rsidRPr="006B3592">
        <w:t>Dragonriko</w:t>
      </w:r>
      <w:proofErr w:type="spellEnd"/>
      <w:r w:rsidRPr="006B3592">
        <w:t>’ and ‘Me, Myself and PDA’.</w:t>
      </w:r>
    </w:p>
    <w:p w14:paraId="7FF2D23E" w14:textId="77777777" w:rsidR="009E034C" w:rsidRDefault="009E034C" w:rsidP="009E034C"/>
    <w:p w14:paraId="6AC5CE24" w14:textId="77777777" w:rsidR="006F0219" w:rsidRDefault="006F0219">
      <w:r>
        <w:br w:type="page"/>
      </w:r>
    </w:p>
    <w:p w14:paraId="277B2C5B" w14:textId="15950C63" w:rsidR="009E034C" w:rsidRDefault="009E034C" w:rsidP="006F0219">
      <w:pPr>
        <w:pStyle w:val="Heading1"/>
      </w:pPr>
      <w:r>
        <w:lastRenderedPageBreak/>
        <w:t>References</w:t>
      </w:r>
    </w:p>
    <w:p w14:paraId="683D7619" w14:textId="6B9EBC45" w:rsidR="009E034C" w:rsidRDefault="009E034C" w:rsidP="00663667">
      <w:pPr>
        <w:ind w:left="720" w:hanging="720"/>
      </w:pPr>
      <w:proofErr w:type="spellStart"/>
      <w:r w:rsidRPr="009E034C">
        <w:t>Gillberg</w:t>
      </w:r>
      <w:proofErr w:type="spellEnd"/>
      <w:r w:rsidRPr="009E034C">
        <w:t xml:space="preserve">, C., </w:t>
      </w:r>
      <w:proofErr w:type="spellStart"/>
      <w:r w:rsidRPr="009E034C">
        <w:t>Gillberg</w:t>
      </w:r>
      <w:proofErr w:type="spellEnd"/>
      <w:r w:rsidRPr="009E034C">
        <w:t xml:space="preserve">, I. C., Thompson, L., </w:t>
      </w:r>
      <w:proofErr w:type="spellStart"/>
      <w:r w:rsidRPr="009E034C">
        <w:t>Biskupsto</w:t>
      </w:r>
      <w:proofErr w:type="spellEnd"/>
      <w:r w:rsidRPr="009E034C">
        <w:t xml:space="preserve">, R., &amp; </w:t>
      </w:r>
      <w:proofErr w:type="spellStart"/>
      <w:r w:rsidRPr="009E034C">
        <w:t>Billstedt</w:t>
      </w:r>
      <w:proofErr w:type="spellEnd"/>
      <w:r w:rsidRPr="009E034C">
        <w:t xml:space="preserve">, E. (2015). Extreme (“pathological”) demand avoidance in autism: a general population study in the Faroe Islands. </w:t>
      </w:r>
      <w:r w:rsidRPr="009E034C">
        <w:rPr>
          <w:i/>
          <w:iCs/>
        </w:rPr>
        <w:t>European child &amp; adolescent psychiatry</w:t>
      </w:r>
      <w:r w:rsidRPr="009E034C">
        <w:t xml:space="preserve">, </w:t>
      </w:r>
      <w:r w:rsidRPr="009E034C">
        <w:rPr>
          <w:i/>
          <w:iCs/>
        </w:rPr>
        <w:t>24</w:t>
      </w:r>
      <w:r w:rsidRPr="009E034C">
        <w:t>, 979-984.</w:t>
      </w:r>
    </w:p>
    <w:p w14:paraId="433AE8F1" w14:textId="77777777" w:rsidR="00942A62" w:rsidRDefault="00942A62" w:rsidP="00663667">
      <w:pPr>
        <w:ind w:left="720" w:hanging="720"/>
      </w:pPr>
      <w:r w:rsidRPr="00942A62">
        <w:t xml:space="preserve">Green, J., </w:t>
      </w:r>
      <w:proofErr w:type="spellStart"/>
      <w:r w:rsidRPr="00942A62">
        <w:t>Absoud</w:t>
      </w:r>
      <w:proofErr w:type="spellEnd"/>
      <w:r w:rsidRPr="00942A62">
        <w:t xml:space="preserve">, M., Grahame, V., Malik, O., Simonoff, E., Le </w:t>
      </w:r>
      <w:proofErr w:type="spellStart"/>
      <w:r w:rsidRPr="00942A62">
        <w:t>Couteur</w:t>
      </w:r>
      <w:proofErr w:type="spellEnd"/>
      <w:r w:rsidRPr="00942A62">
        <w:t xml:space="preserve">, A., &amp; Baird, G. (2018). Pathological demand avoidance: symptoms but not a syndrome. </w:t>
      </w:r>
      <w:r w:rsidRPr="00942A62">
        <w:rPr>
          <w:i/>
          <w:iCs/>
        </w:rPr>
        <w:t>The Lancet Child &amp; Adolescent Health</w:t>
      </w:r>
      <w:r w:rsidRPr="00942A62">
        <w:t xml:space="preserve">, </w:t>
      </w:r>
      <w:r w:rsidRPr="00942A62">
        <w:rPr>
          <w:i/>
          <w:iCs/>
        </w:rPr>
        <w:t>2</w:t>
      </w:r>
      <w:r w:rsidRPr="00942A62">
        <w:t>(6), 455-464.</w:t>
      </w:r>
    </w:p>
    <w:p w14:paraId="26B5D62B" w14:textId="77777777" w:rsidR="009F7D02" w:rsidRDefault="009F7D02" w:rsidP="00663667">
      <w:pPr>
        <w:ind w:left="720" w:hanging="720"/>
      </w:pPr>
      <w:r w:rsidRPr="009F7D02">
        <w:t xml:space="preserve">Green, J., </w:t>
      </w:r>
      <w:proofErr w:type="spellStart"/>
      <w:r w:rsidRPr="009F7D02">
        <w:t>Absoud</w:t>
      </w:r>
      <w:proofErr w:type="spellEnd"/>
      <w:r w:rsidRPr="009F7D02">
        <w:t xml:space="preserve">, M., Grahame, V., Malik, O., Simonoff, E., Le </w:t>
      </w:r>
      <w:proofErr w:type="spellStart"/>
      <w:r w:rsidRPr="009F7D02">
        <w:t>Couteur</w:t>
      </w:r>
      <w:proofErr w:type="spellEnd"/>
      <w:r w:rsidRPr="009F7D02">
        <w:t xml:space="preserve">, A., &amp; Baird, G. (2018). Demand avoidance is not necessarily defiance–Authors' reply. </w:t>
      </w:r>
      <w:r w:rsidRPr="009F7D02">
        <w:rPr>
          <w:i/>
          <w:iCs/>
        </w:rPr>
        <w:t>The Lancet Child &amp; Adolescent Health</w:t>
      </w:r>
      <w:r w:rsidRPr="009F7D02">
        <w:t xml:space="preserve">, </w:t>
      </w:r>
      <w:r w:rsidRPr="009F7D02">
        <w:rPr>
          <w:i/>
          <w:iCs/>
        </w:rPr>
        <w:t>2</w:t>
      </w:r>
      <w:r w:rsidRPr="009F7D02">
        <w:t>(9), e21.</w:t>
      </w:r>
    </w:p>
    <w:p w14:paraId="554B6142" w14:textId="14F44841" w:rsidR="00B11957" w:rsidRDefault="00B11957" w:rsidP="00663667">
      <w:pPr>
        <w:ind w:left="720" w:hanging="720"/>
      </w:pPr>
      <w:r w:rsidRPr="00B11957">
        <w:t>Hershler, A. (2021). Window of tolerance. </w:t>
      </w:r>
      <w:r w:rsidRPr="00B11957">
        <w:rPr>
          <w:i/>
          <w:iCs/>
        </w:rPr>
        <w:t>Looking at trauma: A tool kit for clinicians</w:t>
      </w:r>
      <w:r w:rsidRPr="00B11957">
        <w:t>, </w:t>
      </w:r>
      <w:r w:rsidRPr="00B11957">
        <w:rPr>
          <w:i/>
          <w:iCs/>
        </w:rPr>
        <w:t>23</w:t>
      </w:r>
      <w:r w:rsidRPr="00B11957">
        <w:t>, 25-28.</w:t>
      </w:r>
    </w:p>
    <w:p w14:paraId="1E10E231" w14:textId="66BC3F13" w:rsidR="0074572B" w:rsidRDefault="0074572B" w:rsidP="00663667">
      <w:pPr>
        <w:ind w:left="720" w:hanging="720"/>
      </w:pPr>
      <w:r w:rsidRPr="0074572B">
        <w:t xml:space="preserve">Kildahl, A. N., </w:t>
      </w:r>
      <w:proofErr w:type="spellStart"/>
      <w:r w:rsidRPr="0074572B">
        <w:t>Helverschou</w:t>
      </w:r>
      <w:proofErr w:type="spellEnd"/>
      <w:r w:rsidRPr="0074572B">
        <w:t xml:space="preserve">, S. B., </w:t>
      </w:r>
      <w:proofErr w:type="spellStart"/>
      <w:r w:rsidRPr="0074572B">
        <w:t>Rysstad</w:t>
      </w:r>
      <w:proofErr w:type="spellEnd"/>
      <w:r w:rsidRPr="0074572B">
        <w:t xml:space="preserve">, A. L., </w:t>
      </w:r>
      <w:proofErr w:type="spellStart"/>
      <w:r w:rsidRPr="0074572B">
        <w:t>Wigaard</w:t>
      </w:r>
      <w:proofErr w:type="spellEnd"/>
      <w:r w:rsidRPr="0074572B">
        <w:t xml:space="preserve">, E., Hellerud, J. M., Ludvigsen, L. B., &amp; Howlin, P. (2021). Pathological demand avoidance in children and adolescents: a systematic review. </w:t>
      </w:r>
      <w:r w:rsidRPr="0074572B">
        <w:rPr>
          <w:i/>
          <w:iCs/>
        </w:rPr>
        <w:t>Autism</w:t>
      </w:r>
      <w:r w:rsidRPr="0074572B">
        <w:t xml:space="preserve">, </w:t>
      </w:r>
      <w:r w:rsidRPr="0074572B">
        <w:rPr>
          <w:i/>
          <w:iCs/>
        </w:rPr>
        <w:t>25</w:t>
      </w:r>
      <w:r w:rsidRPr="0074572B">
        <w:t>(8), 2162-2176.</w:t>
      </w:r>
    </w:p>
    <w:p w14:paraId="71C3D1A5" w14:textId="77777777" w:rsidR="000360EB" w:rsidRDefault="000360EB" w:rsidP="00663667">
      <w:pPr>
        <w:ind w:left="720" w:hanging="720"/>
      </w:pPr>
      <w:r w:rsidRPr="000360EB">
        <w:t xml:space="preserve">Moore, A. (2020). Pathological demand avoidance: What and who are being </w:t>
      </w:r>
      <w:proofErr w:type="spellStart"/>
      <w:r w:rsidRPr="000360EB">
        <w:t>pathologised</w:t>
      </w:r>
      <w:proofErr w:type="spellEnd"/>
      <w:r w:rsidRPr="000360EB">
        <w:t xml:space="preserve"> and in whose interests?. </w:t>
      </w:r>
      <w:r w:rsidRPr="000360EB">
        <w:rPr>
          <w:i/>
          <w:iCs/>
        </w:rPr>
        <w:t>Global Studies of Childhood</w:t>
      </w:r>
      <w:r w:rsidRPr="000360EB">
        <w:t xml:space="preserve">, </w:t>
      </w:r>
      <w:r w:rsidRPr="000360EB">
        <w:rPr>
          <w:i/>
          <w:iCs/>
        </w:rPr>
        <w:t>10</w:t>
      </w:r>
      <w:r w:rsidRPr="000360EB">
        <w:t>(1), 39-52.</w:t>
      </w:r>
    </w:p>
    <w:p w14:paraId="52B14226" w14:textId="77777777" w:rsidR="00C950E6" w:rsidRDefault="00C950E6" w:rsidP="00663667">
      <w:pPr>
        <w:ind w:left="720" w:hanging="720"/>
      </w:pPr>
      <w:proofErr w:type="spellStart"/>
      <w:r w:rsidRPr="00C950E6">
        <w:t>O'Nions</w:t>
      </w:r>
      <w:proofErr w:type="spellEnd"/>
      <w:r w:rsidRPr="00C950E6">
        <w:t>, E., &amp; Eaton, J. (2020). Extreme/‘</w:t>
      </w:r>
      <w:proofErr w:type="spellStart"/>
      <w:r w:rsidRPr="00C950E6">
        <w:t>pathological’demand</w:t>
      </w:r>
      <w:proofErr w:type="spellEnd"/>
      <w:r w:rsidRPr="00C950E6">
        <w:t xml:space="preserve"> avoidance: an overview. </w:t>
      </w:r>
      <w:r w:rsidRPr="00C950E6">
        <w:rPr>
          <w:i/>
          <w:iCs/>
        </w:rPr>
        <w:t>Paediatrics and Child Health</w:t>
      </w:r>
      <w:r w:rsidRPr="00C950E6">
        <w:t xml:space="preserve">, </w:t>
      </w:r>
      <w:r w:rsidRPr="00C950E6">
        <w:rPr>
          <w:i/>
          <w:iCs/>
        </w:rPr>
        <w:t>30</w:t>
      </w:r>
      <w:r w:rsidRPr="00C950E6">
        <w:t>(12), 411-415.</w:t>
      </w:r>
    </w:p>
    <w:p w14:paraId="4EAFBA8D" w14:textId="4B777FDC" w:rsidR="008828D8" w:rsidRPr="00C950E6" w:rsidRDefault="008828D8" w:rsidP="00663667">
      <w:pPr>
        <w:ind w:left="720" w:hanging="720"/>
      </w:pPr>
      <w:r w:rsidRPr="008828D8">
        <w:t>Siegel, D. J., &amp; Bryson, T. P. (2018). The yes brain child: help your child be more resilient, independent and creative. Simon and Schuster.</w:t>
      </w:r>
    </w:p>
    <w:p w14:paraId="17A34B72" w14:textId="77777777" w:rsidR="00C950E6" w:rsidRPr="000360EB" w:rsidRDefault="00C950E6" w:rsidP="000360EB"/>
    <w:p w14:paraId="72348155" w14:textId="77777777" w:rsidR="000360EB" w:rsidRPr="009F7D02" w:rsidRDefault="000360EB" w:rsidP="009F7D02"/>
    <w:p w14:paraId="7BD7F3ED" w14:textId="77777777" w:rsidR="009F7D02" w:rsidRPr="00942A62" w:rsidRDefault="009F7D02" w:rsidP="00942A62"/>
    <w:p w14:paraId="37DF409E" w14:textId="77777777" w:rsidR="00942A62" w:rsidRDefault="00942A62" w:rsidP="009E034C"/>
    <w:p w14:paraId="4741146A" w14:textId="0B890460" w:rsidR="005C6C3E" w:rsidRPr="005C6C3E" w:rsidRDefault="005C6C3E" w:rsidP="005C6C3E"/>
    <w:sectPr w:rsidR="005C6C3E" w:rsidRPr="005C6C3E" w:rsidSect="009F568E">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pgBorders w:offsetFrom="page">
        <w:top w:val="double" w:sz="12" w:space="24" w:color="215E99" w:themeColor="text2" w:themeTint="BF"/>
        <w:left w:val="double" w:sz="12" w:space="24" w:color="215E99" w:themeColor="text2" w:themeTint="BF"/>
        <w:bottom w:val="double" w:sz="12" w:space="24" w:color="215E99" w:themeColor="text2" w:themeTint="BF"/>
        <w:right w:val="double" w:sz="12"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70FE6" w14:textId="77777777" w:rsidR="00B90B66" w:rsidRDefault="00B90B66" w:rsidP="004A47E2">
      <w:pPr>
        <w:spacing w:after="0" w:line="240" w:lineRule="auto"/>
      </w:pPr>
      <w:r>
        <w:separator/>
      </w:r>
    </w:p>
  </w:endnote>
  <w:endnote w:type="continuationSeparator" w:id="0">
    <w:p w14:paraId="4AB27B4D" w14:textId="77777777" w:rsidR="00B90B66" w:rsidRDefault="00B90B66" w:rsidP="004A47E2">
      <w:pPr>
        <w:spacing w:after="0" w:line="240" w:lineRule="auto"/>
      </w:pPr>
      <w:r>
        <w:continuationSeparator/>
      </w:r>
    </w:p>
  </w:endnote>
  <w:endnote w:type="continuationNotice" w:id="1">
    <w:p w14:paraId="427A7DEC" w14:textId="77777777" w:rsidR="00B90B66" w:rsidRDefault="00B90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08C4" w14:textId="77777777" w:rsidR="004A47E2" w:rsidRDefault="004A4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59F32" w14:textId="77777777" w:rsidR="004A47E2" w:rsidRDefault="004A4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6C8C" w14:textId="77777777" w:rsidR="004A47E2" w:rsidRDefault="004A4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62220" w14:textId="77777777" w:rsidR="00B90B66" w:rsidRDefault="00B90B66" w:rsidP="004A47E2">
      <w:pPr>
        <w:spacing w:after="0" w:line="240" w:lineRule="auto"/>
      </w:pPr>
      <w:r>
        <w:separator/>
      </w:r>
    </w:p>
  </w:footnote>
  <w:footnote w:type="continuationSeparator" w:id="0">
    <w:p w14:paraId="74CE163E" w14:textId="77777777" w:rsidR="00B90B66" w:rsidRDefault="00B90B66" w:rsidP="004A47E2">
      <w:pPr>
        <w:spacing w:after="0" w:line="240" w:lineRule="auto"/>
      </w:pPr>
      <w:r>
        <w:continuationSeparator/>
      </w:r>
    </w:p>
  </w:footnote>
  <w:footnote w:type="continuationNotice" w:id="1">
    <w:p w14:paraId="0872EC13" w14:textId="77777777" w:rsidR="00B90B66" w:rsidRDefault="00B90B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9C46A" w14:textId="77777777" w:rsidR="004A47E2" w:rsidRDefault="004A4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2005" w14:textId="47CF6948" w:rsidR="004A47E2" w:rsidRDefault="004A4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37A8D" w14:textId="77777777" w:rsidR="004A47E2" w:rsidRDefault="004A4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2413"/>
    <w:multiLevelType w:val="hybridMultilevel"/>
    <w:tmpl w:val="7560727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E03CED"/>
    <w:multiLevelType w:val="hybridMultilevel"/>
    <w:tmpl w:val="06C4F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D3B47"/>
    <w:multiLevelType w:val="hybridMultilevel"/>
    <w:tmpl w:val="90C09B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C9CF54"/>
    <w:multiLevelType w:val="hybridMultilevel"/>
    <w:tmpl w:val="1C4E5D48"/>
    <w:lvl w:ilvl="0" w:tplc="F9A02118">
      <w:start w:val="1"/>
      <w:numFmt w:val="bullet"/>
      <w:lvlText w:val="·"/>
      <w:lvlJc w:val="left"/>
      <w:pPr>
        <w:ind w:left="720" w:hanging="360"/>
      </w:pPr>
      <w:rPr>
        <w:rFonts w:ascii="Symbol" w:hAnsi="Symbol" w:hint="default"/>
      </w:rPr>
    </w:lvl>
    <w:lvl w:ilvl="1" w:tplc="ED86B62A">
      <w:start w:val="1"/>
      <w:numFmt w:val="bullet"/>
      <w:lvlText w:val="o"/>
      <w:lvlJc w:val="left"/>
      <w:pPr>
        <w:ind w:left="1440" w:hanging="360"/>
      </w:pPr>
      <w:rPr>
        <w:rFonts w:ascii="Courier New" w:hAnsi="Courier New" w:hint="default"/>
      </w:rPr>
    </w:lvl>
    <w:lvl w:ilvl="2" w:tplc="DDF0D31C">
      <w:start w:val="1"/>
      <w:numFmt w:val="bullet"/>
      <w:lvlText w:val=""/>
      <w:lvlJc w:val="left"/>
      <w:pPr>
        <w:ind w:left="2160" w:hanging="360"/>
      </w:pPr>
      <w:rPr>
        <w:rFonts w:ascii="Wingdings" w:hAnsi="Wingdings" w:hint="default"/>
      </w:rPr>
    </w:lvl>
    <w:lvl w:ilvl="3" w:tplc="99887F32">
      <w:start w:val="1"/>
      <w:numFmt w:val="bullet"/>
      <w:lvlText w:val=""/>
      <w:lvlJc w:val="left"/>
      <w:pPr>
        <w:ind w:left="2880" w:hanging="360"/>
      </w:pPr>
      <w:rPr>
        <w:rFonts w:ascii="Symbol" w:hAnsi="Symbol" w:hint="default"/>
      </w:rPr>
    </w:lvl>
    <w:lvl w:ilvl="4" w:tplc="15AE2F4E">
      <w:start w:val="1"/>
      <w:numFmt w:val="bullet"/>
      <w:lvlText w:val="o"/>
      <w:lvlJc w:val="left"/>
      <w:pPr>
        <w:ind w:left="3600" w:hanging="360"/>
      </w:pPr>
      <w:rPr>
        <w:rFonts w:ascii="Courier New" w:hAnsi="Courier New" w:hint="default"/>
      </w:rPr>
    </w:lvl>
    <w:lvl w:ilvl="5" w:tplc="3970C988">
      <w:start w:val="1"/>
      <w:numFmt w:val="bullet"/>
      <w:lvlText w:val=""/>
      <w:lvlJc w:val="left"/>
      <w:pPr>
        <w:ind w:left="4320" w:hanging="360"/>
      </w:pPr>
      <w:rPr>
        <w:rFonts w:ascii="Wingdings" w:hAnsi="Wingdings" w:hint="default"/>
      </w:rPr>
    </w:lvl>
    <w:lvl w:ilvl="6" w:tplc="FDF06AC2">
      <w:start w:val="1"/>
      <w:numFmt w:val="bullet"/>
      <w:lvlText w:val=""/>
      <w:lvlJc w:val="left"/>
      <w:pPr>
        <w:ind w:left="5040" w:hanging="360"/>
      </w:pPr>
      <w:rPr>
        <w:rFonts w:ascii="Symbol" w:hAnsi="Symbol" w:hint="default"/>
      </w:rPr>
    </w:lvl>
    <w:lvl w:ilvl="7" w:tplc="1D0EE550">
      <w:start w:val="1"/>
      <w:numFmt w:val="bullet"/>
      <w:lvlText w:val="o"/>
      <w:lvlJc w:val="left"/>
      <w:pPr>
        <w:ind w:left="5760" w:hanging="360"/>
      </w:pPr>
      <w:rPr>
        <w:rFonts w:ascii="Courier New" w:hAnsi="Courier New" w:hint="default"/>
      </w:rPr>
    </w:lvl>
    <w:lvl w:ilvl="8" w:tplc="AFBAEB18">
      <w:start w:val="1"/>
      <w:numFmt w:val="bullet"/>
      <w:lvlText w:val=""/>
      <w:lvlJc w:val="left"/>
      <w:pPr>
        <w:ind w:left="6480" w:hanging="360"/>
      </w:pPr>
      <w:rPr>
        <w:rFonts w:ascii="Wingdings" w:hAnsi="Wingdings" w:hint="default"/>
      </w:rPr>
    </w:lvl>
  </w:abstractNum>
  <w:abstractNum w:abstractNumId="4" w15:restartNumberingAfterBreak="0">
    <w:nsid w:val="120751FA"/>
    <w:multiLevelType w:val="hybridMultilevel"/>
    <w:tmpl w:val="CCEC28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C95590"/>
    <w:multiLevelType w:val="hybridMultilevel"/>
    <w:tmpl w:val="08CE009C"/>
    <w:lvl w:ilvl="0" w:tplc="F894D420">
      <w:start w:val="2"/>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624051"/>
    <w:multiLevelType w:val="hybridMultilevel"/>
    <w:tmpl w:val="4FFE31A4"/>
    <w:lvl w:ilvl="0" w:tplc="A950CDE4">
      <w:start w:val="1"/>
      <w:numFmt w:val="bullet"/>
      <w:lvlText w:val="•"/>
      <w:lvlJc w:val="left"/>
      <w:pPr>
        <w:tabs>
          <w:tab w:val="num" w:pos="720"/>
        </w:tabs>
        <w:ind w:left="720" w:hanging="360"/>
      </w:pPr>
      <w:rPr>
        <w:rFonts w:ascii="Arial" w:hAnsi="Arial" w:hint="default"/>
      </w:rPr>
    </w:lvl>
    <w:lvl w:ilvl="1" w:tplc="329033A4" w:tentative="1">
      <w:start w:val="1"/>
      <w:numFmt w:val="bullet"/>
      <w:lvlText w:val="•"/>
      <w:lvlJc w:val="left"/>
      <w:pPr>
        <w:tabs>
          <w:tab w:val="num" w:pos="1440"/>
        </w:tabs>
        <w:ind w:left="1440" w:hanging="360"/>
      </w:pPr>
      <w:rPr>
        <w:rFonts w:ascii="Arial" w:hAnsi="Arial" w:hint="default"/>
      </w:rPr>
    </w:lvl>
    <w:lvl w:ilvl="2" w:tplc="8C06656C" w:tentative="1">
      <w:start w:val="1"/>
      <w:numFmt w:val="bullet"/>
      <w:lvlText w:val="•"/>
      <w:lvlJc w:val="left"/>
      <w:pPr>
        <w:tabs>
          <w:tab w:val="num" w:pos="2160"/>
        </w:tabs>
        <w:ind w:left="2160" w:hanging="360"/>
      </w:pPr>
      <w:rPr>
        <w:rFonts w:ascii="Arial" w:hAnsi="Arial" w:hint="default"/>
      </w:rPr>
    </w:lvl>
    <w:lvl w:ilvl="3" w:tplc="7604E1C8" w:tentative="1">
      <w:start w:val="1"/>
      <w:numFmt w:val="bullet"/>
      <w:lvlText w:val="•"/>
      <w:lvlJc w:val="left"/>
      <w:pPr>
        <w:tabs>
          <w:tab w:val="num" w:pos="2880"/>
        </w:tabs>
        <w:ind w:left="2880" w:hanging="360"/>
      </w:pPr>
      <w:rPr>
        <w:rFonts w:ascii="Arial" w:hAnsi="Arial" w:hint="default"/>
      </w:rPr>
    </w:lvl>
    <w:lvl w:ilvl="4" w:tplc="6C206990" w:tentative="1">
      <w:start w:val="1"/>
      <w:numFmt w:val="bullet"/>
      <w:lvlText w:val="•"/>
      <w:lvlJc w:val="left"/>
      <w:pPr>
        <w:tabs>
          <w:tab w:val="num" w:pos="3600"/>
        </w:tabs>
        <w:ind w:left="3600" w:hanging="360"/>
      </w:pPr>
      <w:rPr>
        <w:rFonts w:ascii="Arial" w:hAnsi="Arial" w:hint="default"/>
      </w:rPr>
    </w:lvl>
    <w:lvl w:ilvl="5" w:tplc="3FCE443E" w:tentative="1">
      <w:start w:val="1"/>
      <w:numFmt w:val="bullet"/>
      <w:lvlText w:val="•"/>
      <w:lvlJc w:val="left"/>
      <w:pPr>
        <w:tabs>
          <w:tab w:val="num" w:pos="4320"/>
        </w:tabs>
        <w:ind w:left="4320" w:hanging="360"/>
      </w:pPr>
      <w:rPr>
        <w:rFonts w:ascii="Arial" w:hAnsi="Arial" w:hint="default"/>
      </w:rPr>
    </w:lvl>
    <w:lvl w:ilvl="6" w:tplc="706C5FDA" w:tentative="1">
      <w:start w:val="1"/>
      <w:numFmt w:val="bullet"/>
      <w:lvlText w:val="•"/>
      <w:lvlJc w:val="left"/>
      <w:pPr>
        <w:tabs>
          <w:tab w:val="num" w:pos="5040"/>
        </w:tabs>
        <w:ind w:left="5040" w:hanging="360"/>
      </w:pPr>
      <w:rPr>
        <w:rFonts w:ascii="Arial" w:hAnsi="Arial" w:hint="default"/>
      </w:rPr>
    </w:lvl>
    <w:lvl w:ilvl="7" w:tplc="C7849C7A" w:tentative="1">
      <w:start w:val="1"/>
      <w:numFmt w:val="bullet"/>
      <w:lvlText w:val="•"/>
      <w:lvlJc w:val="left"/>
      <w:pPr>
        <w:tabs>
          <w:tab w:val="num" w:pos="5760"/>
        </w:tabs>
        <w:ind w:left="5760" w:hanging="360"/>
      </w:pPr>
      <w:rPr>
        <w:rFonts w:ascii="Arial" w:hAnsi="Arial" w:hint="default"/>
      </w:rPr>
    </w:lvl>
    <w:lvl w:ilvl="8" w:tplc="9B3E14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DC10F1"/>
    <w:multiLevelType w:val="hybridMultilevel"/>
    <w:tmpl w:val="D4148BC6"/>
    <w:lvl w:ilvl="0" w:tplc="D9344E4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91DFE"/>
    <w:multiLevelType w:val="multilevel"/>
    <w:tmpl w:val="C596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A022F"/>
    <w:multiLevelType w:val="hybridMultilevel"/>
    <w:tmpl w:val="05E81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0B5B73"/>
    <w:multiLevelType w:val="hybridMultilevel"/>
    <w:tmpl w:val="297A9246"/>
    <w:lvl w:ilvl="0" w:tplc="F62A55E0">
      <w:start w:val="1"/>
      <w:numFmt w:val="bullet"/>
      <w:lvlText w:val="·"/>
      <w:lvlJc w:val="left"/>
      <w:pPr>
        <w:ind w:left="720" w:hanging="360"/>
      </w:pPr>
      <w:rPr>
        <w:rFonts w:ascii="Symbol" w:hAnsi="Symbol" w:hint="default"/>
      </w:rPr>
    </w:lvl>
    <w:lvl w:ilvl="1" w:tplc="E84674AA">
      <w:start w:val="1"/>
      <w:numFmt w:val="bullet"/>
      <w:lvlText w:val="o"/>
      <w:lvlJc w:val="left"/>
      <w:pPr>
        <w:ind w:left="1440" w:hanging="360"/>
      </w:pPr>
      <w:rPr>
        <w:rFonts w:ascii="Courier New" w:hAnsi="Courier New" w:hint="default"/>
      </w:rPr>
    </w:lvl>
    <w:lvl w:ilvl="2" w:tplc="0680CF4C">
      <w:start w:val="1"/>
      <w:numFmt w:val="bullet"/>
      <w:lvlText w:val=""/>
      <w:lvlJc w:val="left"/>
      <w:pPr>
        <w:ind w:left="2160" w:hanging="360"/>
      </w:pPr>
      <w:rPr>
        <w:rFonts w:ascii="Wingdings" w:hAnsi="Wingdings" w:hint="default"/>
      </w:rPr>
    </w:lvl>
    <w:lvl w:ilvl="3" w:tplc="33F48032">
      <w:start w:val="1"/>
      <w:numFmt w:val="bullet"/>
      <w:lvlText w:val=""/>
      <w:lvlJc w:val="left"/>
      <w:pPr>
        <w:ind w:left="2880" w:hanging="360"/>
      </w:pPr>
      <w:rPr>
        <w:rFonts w:ascii="Symbol" w:hAnsi="Symbol" w:hint="default"/>
      </w:rPr>
    </w:lvl>
    <w:lvl w:ilvl="4" w:tplc="9732D50A">
      <w:start w:val="1"/>
      <w:numFmt w:val="bullet"/>
      <w:lvlText w:val="o"/>
      <w:lvlJc w:val="left"/>
      <w:pPr>
        <w:ind w:left="3600" w:hanging="360"/>
      </w:pPr>
      <w:rPr>
        <w:rFonts w:ascii="Courier New" w:hAnsi="Courier New" w:hint="default"/>
      </w:rPr>
    </w:lvl>
    <w:lvl w:ilvl="5" w:tplc="8154FE0E">
      <w:start w:val="1"/>
      <w:numFmt w:val="bullet"/>
      <w:lvlText w:val=""/>
      <w:lvlJc w:val="left"/>
      <w:pPr>
        <w:ind w:left="4320" w:hanging="360"/>
      </w:pPr>
      <w:rPr>
        <w:rFonts w:ascii="Wingdings" w:hAnsi="Wingdings" w:hint="default"/>
      </w:rPr>
    </w:lvl>
    <w:lvl w:ilvl="6" w:tplc="1090D640">
      <w:start w:val="1"/>
      <w:numFmt w:val="bullet"/>
      <w:lvlText w:val=""/>
      <w:lvlJc w:val="left"/>
      <w:pPr>
        <w:ind w:left="5040" w:hanging="360"/>
      </w:pPr>
      <w:rPr>
        <w:rFonts w:ascii="Symbol" w:hAnsi="Symbol" w:hint="default"/>
      </w:rPr>
    </w:lvl>
    <w:lvl w:ilvl="7" w:tplc="FC7257AC">
      <w:start w:val="1"/>
      <w:numFmt w:val="bullet"/>
      <w:lvlText w:val="o"/>
      <w:lvlJc w:val="left"/>
      <w:pPr>
        <w:ind w:left="5760" w:hanging="360"/>
      </w:pPr>
      <w:rPr>
        <w:rFonts w:ascii="Courier New" w:hAnsi="Courier New" w:hint="default"/>
      </w:rPr>
    </w:lvl>
    <w:lvl w:ilvl="8" w:tplc="D894491A">
      <w:start w:val="1"/>
      <w:numFmt w:val="bullet"/>
      <w:lvlText w:val=""/>
      <w:lvlJc w:val="left"/>
      <w:pPr>
        <w:ind w:left="6480" w:hanging="360"/>
      </w:pPr>
      <w:rPr>
        <w:rFonts w:ascii="Wingdings" w:hAnsi="Wingdings" w:hint="default"/>
      </w:rPr>
    </w:lvl>
  </w:abstractNum>
  <w:abstractNum w:abstractNumId="11" w15:restartNumberingAfterBreak="0">
    <w:nsid w:val="259E2140"/>
    <w:multiLevelType w:val="hybridMultilevel"/>
    <w:tmpl w:val="DE8AF26A"/>
    <w:lvl w:ilvl="0" w:tplc="4B86B5EA">
      <w:start w:val="1"/>
      <w:numFmt w:val="bullet"/>
      <w:lvlText w:val="·"/>
      <w:lvlJc w:val="left"/>
      <w:pPr>
        <w:ind w:left="720" w:hanging="360"/>
      </w:pPr>
      <w:rPr>
        <w:rFonts w:ascii="Symbol" w:hAnsi="Symbol" w:hint="default"/>
      </w:rPr>
    </w:lvl>
    <w:lvl w:ilvl="1" w:tplc="60CAB91A">
      <w:start w:val="1"/>
      <w:numFmt w:val="bullet"/>
      <w:lvlText w:val="o"/>
      <w:lvlJc w:val="left"/>
      <w:pPr>
        <w:ind w:left="1440" w:hanging="360"/>
      </w:pPr>
      <w:rPr>
        <w:rFonts w:ascii="Courier New" w:hAnsi="Courier New" w:hint="default"/>
      </w:rPr>
    </w:lvl>
    <w:lvl w:ilvl="2" w:tplc="A59E4F08">
      <w:start w:val="1"/>
      <w:numFmt w:val="bullet"/>
      <w:lvlText w:val=""/>
      <w:lvlJc w:val="left"/>
      <w:pPr>
        <w:ind w:left="2160" w:hanging="360"/>
      </w:pPr>
      <w:rPr>
        <w:rFonts w:ascii="Wingdings" w:hAnsi="Wingdings" w:hint="default"/>
      </w:rPr>
    </w:lvl>
    <w:lvl w:ilvl="3" w:tplc="4B72ED1A">
      <w:start w:val="1"/>
      <w:numFmt w:val="bullet"/>
      <w:lvlText w:val=""/>
      <w:lvlJc w:val="left"/>
      <w:pPr>
        <w:ind w:left="2880" w:hanging="360"/>
      </w:pPr>
      <w:rPr>
        <w:rFonts w:ascii="Symbol" w:hAnsi="Symbol" w:hint="default"/>
      </w:rPr>
    </w:lvl>
    <w:lvl w:ilvl="4" w:tplc="834A578E">
      <w:start w:val="1"/>
      <w:numFmt w:val="bullet"/>
      <w:lvlText w:val="o"/>
      <w:lvlJc w:val="left"/>
      <w:pPr>
        <w:ind w:left="3600" w:hanging="360"/>
      </w:pPr>
      <w:rPr>
        <w:rFonts w:ascii="Courier New" w:hAnsi="Courier New" w:hint="default"/>
      </w:rPr>
    </w:lvl>
    <w:lvl w:ilvl="5" w:tplc="7EDA00BC">
      <w:start w:val="1"/>
      <w:numFmt w:val="bullet"/>
      <w:lvlText w:val=""/>
      <w:lvlJc w:val="left"/>
      <w:pPr>
        <w:ind w:left="4320" w:hanging="360"/>
      </w:pPr>
      <w:rPr>
        <w:rFonts w:ascii="Wingdings" w:hAnsi="Wingdings" w:hint="default"/>
      </w:rPr>
    </w:lvl>
    <w:lvl w:ilvl="6" w:tplc="A64C3F3E">
      <w:start w:val="1"/>
      <w:numFmt w:val="bullet"/>
      <w:lvlText w:val=""/>
      <w:lvlJc w:val="left"/>
      <w:pPr>
        <w:ind w:left="5040" w:hanging="360"/>
      </w:pPr>
      <w:rPr>
        <w:rFonts w:ascii="Symbol" w:hAnsi="Symbol" w:hint="default"/>
      </w:rPr>
    </w:lvl>
    <w:lvl w:ilvl="7" w:tplc="A82ADBE0">
      <w:start w:val="1"/>
      <w:numFmt w:val="bullet"/>
      <w:lvlText w:val="o"/>
      <w:lvlJc w:val="left"/>
      <w:pPr>
        <w:ind w:left="5760" w:hanging="360"/>
      </w:pPr>
      <w:rPr>
        <w:rFonts w:ascii="Courier New" w:hAnsi="Courier New" w:hint="default"/>
      </w:rPr>
    </w:lvl>
    <w:lvl w:ilvl="8" w:tplc="B46C2C10">
      <w:start w:val="1"/>
      <w:numFmt w:val="bullet"/>
      <w:lvlText w:val=""/>
      <w:lvlJc w:val="left"/>
      <w:pPr>
        <w:ind w:left="6480" w:hanging="360"/>
      </w:pPr>
      <w:rPr>
        <w:rFonts w:ascii="Wingdings" w:hAnsi="Wingdings" w:hint="default"/>
      </w:rPr>
    </w:lvl>
  </w:abstractNum>
  <w:abstractNum w:abstractNumId="12" w15:restartNumberingAfterBreak="0">
    <w:nsid w:val="267A3EBD"/>
    <w:multiLevelType w:val="multilevel"/>
    <w:tmpl w:val="5320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805AA"/>
    <w:multiLevelType w:val="hybridMultilevel"/>
    <w:tmpl w:val="1E7CFA48"/>
    <w:lvl w:ilvl="0" w:tplc="6BEE0CB6">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17032"/>
    <w:multiLevelType w:val="hybridMultilevel"/>
    <w:tmpl w:val="1D1E8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11603F"/>
    <w:multiLevelType w:val="hybridMultilevel"/>
    <w:tmpl w:val="E79CFB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4A6B2C"/>
    <w:multiLevelType w:val="hybridMultilevel"/>
    <w:tmpl w:val="6C464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646ECA"/>
    <w:multiLevelType w:val="hybridMultilevel"/>
    <w:tmpl w:val="875E9FEC"/>
    <w:lvl w:ilvl="0" w:tplc="9634F070">
      <w:start w:val="1"/>
      <w:numFmt w:val="bullet"/>
      <w:lvlText w:val=""/>
      <w:lvlJc w:val="left"/>
      <w:pPr>
        <w:ind w:left="360" w:hanging="360"/>
      </w:pPr>
      <w:rPr>
        <w:rFonts w:ascii="Wingdings" w:hAnsi="Wingdings" w:hint="default"/>
        <w:color w:val="4EA72E"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6F34B3E"/>
    <w:multiLevelType w:val="hybridMultilevel"/>
    <w:tmpl w:val="AE1C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23737"/>
    <w:multiLevelType w:val="hybridMultilevel"/>
    <w:tmpl w:val="D124F976"/>
    <w:lvl w:ilvl="0" w:tplc="EC30A176">
      <w:start w:val="1"/>
      <w:numFmt w:val="bullet"/>
      <w:lvlText w:val="•"/>
      <w:lvlJc w:val="left"/>
      <w:pPr>
        <w:tabs>
          <w:tab w:val="num" w:pos="720"/>
        </w:tabs>
        <w:ind w:left="720" w:hanging="360"/>
      </w:pPr>
      <w:rPr>
        <w:rFonts w:ascii="Arial" w:hAnsi="Arial" w:hint="default"/>
      </w:rPr>
    </w:lvl>
    <w:lvl w:ilvl="1" w:tplc="A9106DF2" w:tentative="1">
      <w:start w:val="1"/>
      <w:numFmt w:val="bullet"/>
      <w:lvlText w:val="•"/>
      <w:lvlJc w:val="left"/>
      <w:pPr>
        <w:tabs>
          <w:tab w:val="num" w:pos="1440"/>
        </w:tabs>
        <w:ind w:left="1440" w:hanging="360"/>
      </w:pPr>
      <w:rPr>
        <w:rFonts w:ascii="Arial" w:hAnsi="Arial" w:hint="default"/>
      </w:rPr>
    </w:lvl>
    <w:lvl w:ilvl="2" w:tplc="679C428A" w:tentative="1">
      <w:start w:val="1"/>
      <w:numFmt w:val="bullet"/>
      <w:lvlText w:val="•"/>
      <w:lvlJc w:val="left"/>
      <w:pPr>
        <w:tabs>
          <w:tab w:val="num" w:pos="2160"/>
        </w:tabs>
        <w:ind w:left="2160" w:hanging="360"/>
      </w:pPr>
      <w:rPr>
        <w:rFonts w:ascii="Arial" w:hAnsi="Arial" w:hint="default"/>
      </w:rPr>
    </w:lvl>
    <w:lvl w:ilvl="3" w:tplc="F77026B2" w:tentative="1">
      <w:start w:val="1"/>
      <w:numFmt w:val="bullet"/>
      <w:lvlText w:val="•"/>
      <w:lvlJc w:val="left"/>
      <w:pPr>
        <w:tabs>
          <w:tab w:val="num" w:pos="2880"/>
        </w:tabs>
        <w:ind w:left="2880" w:hanging="360"/>
      </w:pPr>
      <w:rPr>
        <w:rFonts w:ascii="Arial" w:hAnsi="Arial" w:hint="default"/>
      </w:rPr>
    </w:lvl>
    <w:lvl w:ilvl="4" w:tplc="054E013C" w:tentative="1">
      <w:start w:val="1"/>
      <w:numFmt w:val="bullet"/>
      <w:lvlText w:val="•"/>
      <w:lvlJc w:val="left"/>
      <w:pPr>
        <w:tabs>
          <w:tab w:val="num" w:pos="3600"/>
        </w:tabs>
        <w:ind w:left="3600" w:hanging="360"/>
      </w:pPr>
      <w:rPr>
        <w:rFonts w:ascii="Arial" w:hAnsi="Arial" w:hint="default"/>
      </w:rPr>
    </w:lvl>
    <w:lvl w:ilvl="5" w:tplc="B3FC5C76" w:tentative="1">
      <w:start w:val="1"/>
      <w:numFmt w:val="bullet"/>
      <w:lvlText w:val="•"/>
      <w:lvlJc w:val="left"/>
      <w:pPr>
        <w:tabs>
          <w:tab w:val="num" w:pos="4320"/>
        </w:tabs>
        <w:ind w:left="4320" w:hanging="360"/>
      </w:pPr>
      <w:rPr>
        <w:rFonts w:ascii="Arial" w:hAnsi="Arial" w:hint="default"/>
      </w:rPr>
    </w:lvl>
    <w:lvl w:ilvl="6" w:tplc="72E675DE" w:tentative="1">
      <w:start w:val="1"/>
      <w:numFmt w:val="bullet"/>
      <w:lvlText w:val="•"/>
      <w:lvlJc w:val="left"/>
      <w:pPr>
        <w:tabs>
          <w:tab w:val="num" w:pos="5040"/>
        </w:tabs>
        <w:ind w:left="5040" w:hanging="360"/>
      </w:pPr>
      <w:rPr>
        <w:rFonts w:ascii="Arial" w:hAnsi="Arial" w:hint="default"/>
      </w:rPr>
    </w:lvl>
    <w:lvl w:ilvl="7" w:tplc="21CAA6DC" w:tentative="1">
      <w:start w:val="1"/>
      <w:numFmt w:val="bullet"/>
      <w:lvlText w:val="•"/>
      <w:lvlJc w:val="left"/>
      <w:pPr>
        <w:tabs>
          <w:tab w:val="num" w:pos="5760"/>
        </w:tabs>
        <w:ind w:left="5760" w:hanging="360"/>
      </w:pPr>
      <w:rPr>
        <w:rFonts w:ascii="Arial" w:hAnsi="Arial" w:hint="default"/>
      </w:rPr>
    </w:lvl>
    <w:lvl w:ilvl="8" w:tplc="EB22F8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E5286E"/>
    <w:multiLevelType w:val="hybridMultilevel"/>
    <w:tmpl w:val="5906BDDE"/>
    <w:lvl w:ilvl="0" w:tplc="D9344E4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B7533"/>
    <w:multiLevelType w:val="multilevel"/>
    <w:tmpl w:val="D0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C170BD"/>
    <w:multiLevelType w:val="hybridMultilevel"/>
    <w:tmpl w:val="C73A73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D02"/>
    <w:multiLevelType w:val="hybridMultilevel"/>
    <w:tmpl w:val="4CB89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85FAD"/>
    <w:multiLevelType w:val="hybridMultilevel"/>
    <w:tmpl w:val="63761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231B73"/>
    <w:multiLevelType w:val="hybridMultilevel"/>
    <w:tmpl w:val="A0EA9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CF7BED"/>
    <w:multiLevelType w:val="hybridMultilevel"/>
    <w:tmpl w:val="BC942A70"/>
    <w:lvl w:ilvl="0" w:tplc="7CEABC30">
      <w:start w:val="1"/>
      <w:numFmt w:val="bullet"/>
      <w:lvlText w:val="·"/>
      <w:lvlJc w:val="left"/>
      <w:pPr>
        <w:ind w:left="720" w:hanging="360"/>
      </w:pPr>
      <w:rPr>
        <w:rFonts w:ascii="Symbol" w:hAnsi="Symbol" w:hint="default"/>
      </w:rPr>
    </w:lvl>
    <w:lvl w:ilvl="1" w:tplc="F5D2214C">
      <w:start w:val="1"/>
      <w:numFmt w:val="bullet"/>
      <w:lvlText w:val="o"/>
      <w:lvlJc w:val="left"/>
      <w:pPr>
        <w:ind w:left="1440" w:hanging="360"/>
      </w:pPr>
      <w:rPr>
        <w:rFonts w:ascii="Courier New" w:hAnsi="Courier New" w:hint="default"/>
      </w:rPr>
    </w:lvl>
    <w:lvl w:ilvl="2" w:tplc="B01EE0D2">
      <w:start w:val="1"/>
      <w:numFmt w:val="bullet"/>
      <w:lvlText w:val=""/>
      <w:lvlJc w:val="left"/>
      <w:pPr>
        <w:ind w:left="2160" w:hanging="360"/>
      </w:pPr>
      <w:rPr>
        <w:rFonts w:ascii="Wingdings" w:hAnsi="Wingdings" w:hint="default"/>
      </w:rPr>
    </w:lvl>
    <w:lvl w:ilvl="3" w:tplc="87A079B4">
      <w:start w:val="1"/>
      <w:numFmt w:val="bullet"/>
      <w:lvlText w:val=""/>
      <w:lvlJc w:val="left"/>
      <w:pPr>
        <w:ind w:left="2880" w:hanging="360"/>
      </w:pPr>
      <w:rPr>
        <w:rFonts w:ascii="Symbol" w:hAnsi="Symbol" w:hint="default"/>
      </w:rPr>
    </w:lvl>
    <w:lvl w:ilvl="4" w:tplc="817E53B6">
      <w:start w:val="1"/>
      <w:numFmt w:val="bullet"/>
      <w:lvlText w:val="o"/>
      <w:lvlJc w:val="left"/>
      <w:pPr>
        <w:ind w:left="3600" w:hanging="360"/>
      </w:pPr>
      <w:rPr>
        <w:rFonts w:ascii="Courier New" w:hAnsi="Courier New" w:hint="default"/>
      </w:rPr>
    </w:lvl>
    <w:lvl w:ilvl="5" w:tplc="BE8A54F2">
      <w:start w:val="1"/>
      <w:numFmt w:val="bullet"/>
      <w:lvlText w:val=""/>
      <w:lvlJc w:val="left"/>
      <w:pPr>
        <w:ind w:left="4320" w:hanging="360"/>
      </w:pPr>
      <w:rPr>
        <w:rFonts w:ascii="Wingdings" w:hAnsi="Wingdings" w:hint="default"/>
      </w:rPr>
    </w:lvl>
    <w:lvl w:ilvl="6" w:tplc="60564870">
      <w:start w:val="1"/>
      <w:numFmt w:val="bullet"/>
      <w:lvlText w:val=""/>
      <w:lvlJc w:val="left"/>
      <w:pPr>
        <w:ind w:left="5040" w:hanging="360"/>
      </w:pPr>
      <w:rPr>
        <w:rFonts w:ascii="Symbol" w:hAnsi="Symbol" w:hint="default"/>
      </w:rPr>
    </w:lvl>
    <w:lvl w:ilvl="7" w:tplc="64BC028E">
      <w:start w:val="1"/>
      <w:numFmt w:val="bullet"/>
      <w:lvlText w:val="o"/>
      <w:lvlJc w:val="left"/>
      <w:pPr>
        <w:ind w:left="5760" w:hanging="360"/>
      </w:pPr>
      <w:rPr>
        <w:rFonts w:ascii="Courier New" w:hAnsi="Courier New" w:hint="default"/>
      </w:rPr>
    </w:lvl>
    <w:lvl w:ilvl="8" w:tplc="797E3D38">
      <w:start w:val="1"/>
      <w:numFmt w:val="bullet"/>
      <w:lvlText w:val=""/>
      <w:lvlJc w:val="left"/>
      <w:pPr>
        <w:ind w:left="6480" w:hanging="360"/>
      </w:pPr>
      <w:rPr>
        <w:rFonts w:ascii="Wingdings" w:hAnsi="Wingdings" w:hint="default"/>
      </w:rPr>
    </w:lvl>
  </w:abstractNum>
  <w:abstractNum w:abstractNumId="27" w15:restartNumberingAfterBreak="0">
    <w:nsid w:val="6DF652D0"/>
    <w:multiLevelType w:val="multilevel"/>
    <w:tmpl w:val="910A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3815CE"/>
    <w:multiLevelType w:val="hybridMultilevel"/>
    <w:tmpl w:val="72B4D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F17AD"/>
    <w:multiLevelType w:val="hybridMultilevel"/>
    <w:tmpl w:val="4ADC305A"/>
    <w:lvl w:ilvl="0" w:tplc="61D0ED6A">
      <w:start w:val="1"/>
      <w:numFmt w:val="bullet"/>
      <w:lvlText w:val="·"/>
      <w:lvlJc w:val="left"/>
      <w:pPr>
        <w:ind w:left="720" w:hanging="360"/>
      </w:pPr>
      <w:rPr>
        <w:rFonts w:ascii="Symbol" w:hAnsi="Symbol" w:hint="default"/>
      </w:rPr>
    </w:lvl>
    <w:lvl w:ilvl="1" w:tplc="AB6E4B02">
      <w:start w:val="1"/>
      <w:numFmt w:val="bullet"/>
      <w:lvlText w:val="o"/>
      <w:lvlJc w:val="left"/>
      <w:pPr>
        <w:ind w:left="1440" w:hanging="360"/>
      </w:pPr>
      <w:rPr>
        <w:rFonts w:ascii="Courier New" w:hAnsi="Courier New" w:hint="default"/>
      </w:rPr>
    </w:lvl>
    <w:lvl w:ilvl="2" w:tplc="FF2AA4A2">
      <w:start w:val="1"/>
      <w:numFmt w:val="bullet"/>
      <w:lvlText w:val=""/>
      <w:lvlJc w:val="left"/>
      <w:pPr>
        <w:ind w:left="2160" w:hanging="360"/>
      </w:pPr>
      <w:rPr>
        <w:rFonts w:ascii="Wingdings" w:hAnsi="Wingdings" w:hint="default"/>
      </w:rPr>
    </w:lvl>
    <w:lvl w:ilvl="3" w:tplc="62804488">
      <w:start w:val="1"/>
      <w:numFmt w:val="bullet"/>
      <w:lvlText w:val=""/>
      <w:lvlJc w:val="left"/>
      <w:pPr>
        <w:ind w:left="2880" w:hanging="360"/>
      </w:pPr>
      <w:rPr>
        <w:rFonts w:ascii="Symbol" w:hAnsi="Symbol" w:hint="default"/>
      </w:rPr>
    </w:lvl>
    <w:lvl w:ilvl="4" w:tplc="8CC27BB8">
      <w:start w:val="1"/>
      <w:numFmt w:val="bullet"/>
      <w:lvlText w:val="o"/>
      <w:lvlJc w:val="left"/>
      <w:pPr>
        <w:ind w:left="3600" w:hanging="360"/>
      </w:pPr>
      <w:rPr>
        <w:rFonts w:ascii="Courier New" w:hAnsi="Courier New" w:hint="default"/>
      </w:rPr>
    </w:lvl>
    <w:lvl w:ilvl="5" w:tplc="A904783A">
      <w:start w:val="1"/>
      <w:numFmt w:val="bullet"/>
      <w:lvlText w:val=""/>
      <w:lvlJc w:val="left"/>
      <w:pPr>
        <w:ind w:left="4320" w:hanging="360"/>
      </w:pPr>
      <w:rPr>
        <w:rFonts w:ascii="Wingdings" w:hAnsi="Wingdings" w:hint="default"/>
      </w:rPr>
    </w:lvl>
    <w:lvl w:ilvl="6" w:tplc="E7CC2B1A">
      <w:start w:val="1"/>
      <w:numFmt w:val="bullet"/>
      <w:lvlText w:val=""/>
      <w:lvlJc w:val="left"/>
      <w:pPr>
        <w:ind w:left="5040" w:hanging="360"/>
      </w:pPr>
      <w:rPr>
        <w:rFonts w:ascii="Symbol" w:hAnsi="Symbol" w:hint="default"/>
      </w:rPr>
    </w:lvl>
    <w:lvl w:ilvl="7" w:tplc="D8329B4A">
      <w:start w:val="1"/>
      <w:numFmt w:val="bullet"/>
      <w:lvlText w:val="o"/>
      <w:lvlJc w:val="left"/>
      <w:pPr>
        <w:ind w:left="5760" w:hanging="360"/>
      </w:pPr>
      <w:rPr>
        <w:rFonts w:ascii="Courier New" w:hAnsi="Courier New" w:hint="default"/>
      </w:rPr>
    </w:lvl>
    <w:lvl w:ilvl="8" w:tplc="0C3A4A62">
      <w:start w:val="1"/>
      <w:numFmt w:val="bullet"/>
      <w:lvlText w:val=""/>
      <w:lvlJc w:val="left"/>
      <w:pPr>
        <w:ind w:left="6480" w:hanging="360"/>
      </w:pPr>
      <w:rPr>
        <w:rFonts w:ascii="Wingdings" w:hAnsi="Wingdings" w:hint="default"/>
      </w:rPr>
    </w:lvl>
  </w:abstractNum>
  <w:abstractNum w:abstractNumId="30" w15:restartNumberingAfterBreak="0">
    <w:nsid w:val="70FE1DEC"/>
    <w:multiLevelType w:val="multilevel"/>
    <w:tmpl w:val="274E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F39DDD"/>
    <w:multiLevelType w:val="hybridMultilevel"/>
    <w:tmpl w:val="2648DED0"/>
    <w:lvl w:ilvl="0" w:tplc="7C506D8C">
      <w:start w:val="1"/>
      <w:numFmt w:val="bullet"/>
      <w:lvlText w:val="·"/>
      <w:lvlJc w:val="left"/>
      <w:pPr>
        <w:ind w:left="720" w:hanging="360"/>
      </w:pPr>
      <w:rPr>
        <w:rFonts w:ascii="Symbol" w:hAnsi="Symbol" w:hint="default"/>
      </w:rPr>
    </w:lvl>
    <w:lvl w:ilvl="1" w:tplc="3236A0A4">
      <w:start w:val="1"/>
      <w:numFmt w:val="bullet"/>
      <w:lvlText w:val="o"/>
      <w:lvlJc w:val="left"/>
      <w:pPr>
        <w:ind w:left="1440" w:hanging="360"/>
      </w:pPr>
      <w:rPr>
        <w:rFonts w:ascii="Courier New" w:hAnsi="Courier New" w:hint="default"/>
      </w:rPr>
    </w:lvl>
    <w:lvl w:ilvl="2" w:tplc="40CEAC58">
      <w:start w:val="1"/>
      <w:numFmt w:val="bullet"/>
      <w:lvlText w:val=""/>
      <w:lvlJc w:val="left"/>
      <w:pPr>
        <w:ind w:left="2160" w:hanging="360"/>
      </w:pPr>
      <w:rPr>
        <w:rFonts w:ascii="Wingdings" w:hAnsi="Wingdings" w:hint="default"/>
      </w:rPr>
    </w:lvl>
    <w:lvl w:ilvl="3" w:tplc="3FCCFD32">
      <w:start w:val="1"/>
      <w:numFmt w:val="bullet"/>
      <w:lvlText w:val=""/>
      <w:lvlJc w:val="left"/>
      <w:pPr>
        <w:ind w:left="2880" w:hanging="360"/>
      </w:pPr>
      <w:rPr>
        <w:rFonts w:ascii="Symbol" w:hAnsi="Symbol" w:hint="default"/>
      </w:rPr>
    </w:lvl>
    <w:lvl w:ilvl="4" w:tplc="1A220A06">
      <w:start w:val="1"/>
      <w:numFmt w:val="bullet"/>
      <w:lvlText w:val="o"/>
      <w:lvlJc w:val="left"/>
      <w:pPr>
        <w:ind w:left="3600" w:hanging="360"/>
      </w:pPr>
      <w:rPr>
        <w:rFonts w:ascii="Courier New" w:hAnsi="Courier New" w:hint="default"/>
      </w:rPr>
    </w:lvl>
    <w:lvl w:ilvl="5" w:tplc="F7CA8C80">
      <w:start w:val="1"/>
      <w:numFmt w:val="bullet"/>
      <w:lvlText w:val=""/>
      <w:lvlJc w:val="left"/>
      <w:pPr>
        <w:ind w:left="4320" w:hanging="360"/>
      </w:pPr>
      <w:rPr>
        <w:rFonts w:ascii="Wingdings" w:hAnsi="Wingdings" w:hint="default"/>
      </w:rPr>
    </w:lvl>
    <w:lvl w:ilvl="6" w:tplc="7A3CEE16">
      <w:start w:val="1"/>
      <w:numFmt w:val="bullet"/>
      <w:lvlText w:val=""/>
      <w:lvlJc w:val="left"/>
      <w:pPr>
        <w:ind w:left="5040" w:hanging="360"/>
      </w:pPr>
      <w:rPr>
        <w:rFonts w:ascii="Symbol" w:hAnsi="Symbol" w:hint="default"/>
      </w:rPr>
    </w:lvl>
    <w:lvl w:ilvl="7" w:tplc="5FC8EDBA">
      <w:start w:val="1"/>
      <w:numFmt w:val="bullet"/>
      <w:lvlText w:val="o"/>
      <w:lvlJc w:val="left"/>
      <w:pPr>
        <w:ind w:left="5760" w:hanging="360"/>
      </w:pPr>
      <w:rPr>
        <w:rFonts w:ascii="Courier New" w:hAnsi="Courier New" w:hint="default"/>
      </w:rPr>
    </w:lvl>
    <w:lvl w:ilvl="8" w:tplc="968E7182">
      <w:start w:val="1"/>
      <w:numFmt w:val="bullet"/>
      <w:lvlText w:val=""/>
      <w:lvlJc w:val="left"/>
      <w:pPr>
        <w:ind w:left="6480" w:hanging="360"/>
      </w:pPr>
      <w:rPr>
        <w:rFonts w:ascii="Wingdings" w:hAnsi="Wingdings" w:hint="default"/>
      </w:rPr>
    </w:lvl>
  </w:abstractNum>
  <w:abstractNum w:abstractNumId="32" w15:restartNumberingAfterBreak="0">
    <w:nsid w:val="73BC0FC9"/>
    <w:multiLevelType w:val="hybridMultilevel"/>
    <w:tmpl w:val="1C7058BE"/>
    <w:lvl w:ilvl="0" w:tplc="C4BE6118">
      <w:start w:val="1"/>
      <w:numFmt w:val="bullet"/>
      <w:lvlText w:val="·"/>
      <w:lvlJc w:val="left"/>
      <w:pPr>
        <w:ind w:left="720" w:hanging="360"/>
      </w:pPr>
      <w:rPr>
        <w:rFonts w:ascii="Symbol" w:hAnsi="Symbol" w:hint="default"/>
      </w:rPr>
    </w:lvl>
    <w:lvl w:ilvl="1" w:tplc="647E8C10">
      <w:start w:val="1"/>
      <w:numFmt w:val="bullet"/>
      <w:lvlText w:val="o"/>
      <w:lvlJc w:val="left"/>
      <w:pPr>
        <w:ind w:left="1440" w:hanging="360"/>
      </w:pPr>
      <w:rPr>
        <w:rFonts w:ascii="Courier New" w:hAnsi="Courier New" w:hint="default"/>
      </w:rPr>
    </w:lvl>
    <w:lvl w:ilvl="2" w:tplc="D5440DC8">
      <w:start w:val="1"/>
      <w:numFmt w:val="bullet"/>
      <w:lvlText w:val=""/>
      <w:lvlJc w:val="left"/>
      <w:pPr>
        <w:ind w:left="2160" w:hanging="360"/>
      </w:pPr>
      <w:rPr>
        <w:rFonts w:ascii="Wingdings" w:hAnsi="Wingdings" w:hint="default"/>
      </w:rPr>
    </w:lvl>
    <w:lvl w:ilvl="3" w:tplc="FA9851A8">
      <w:start w:val="1"/>
      <w:numFmt w:val="bullet"/>
      <w:lvlText w:val=""/>
      <w:lvlJc w:val="left"/>
      <w:pPr>
        <w:ind w:left="2880" w:hanging="360"/>
      </w:pPr>
      <w:rPr>
        <w:rFonts w:ascii="Symbol" w:hAnsi="Symbol" w:hint="default"/>
      </w:rPr>
    </w:lvl>
    <w:lvl w:ilvl="4" w:tplc="2ABE2E1C">
      <w:start w:val="1"/>
      <w:numFmt w:val="bullet"/>
      <w:lvlText w:val="o"/>
      <w:lvlJc w:val="left"/>
      <w:pPr>
        <w:ind w:left="3600" w:hanging="360"/>
      </w:pPr>
      <w:rPr>
        <w:rFonts w:ascii="Courier New" w:hAnsi="Courier New" w:hint="default"/>
      </w:rPr>
    </w:lvl>
    <w:lvl w:ilvl="5" w:tplc="4FEEBA04">
      <w:start w:val="1"/>
      <w:numFmt w:val="bullet"/>
      <w:lvlText w:val=""/>
      <w:lvlJc w:val="left"/>
      <w:pPr>
        <w:ind w:left="4320" w:hanging="360"/>
      </w:pPr>
      <w:rPr>
        <w:rFonts w:ascii="Wingdings" w:hAnsi="Wingdings" w:hint="default"/>
      </w:rPr>
    </w:lvl>
    <w:lvl w:ilvl="6" w:tplc="DA1C07BE">
      <w:start w:val="1"/>
      <w:numFmt w:val="bullet"/>
      <w:lvlText w:val=""/>
      <w:lvlJc w:val="left"/>
      <w:pPr>
        <w:ind w:left="5040" w:hanging="360"/>
      </w:pPr>
      <w:rPr>
        <w:rFonts w:ascii="Symbol" w:hAnsi="Symbol" w:hint="default"/>
      </w:rPr>
    </w:lvl>
    <w:lvl w:ilvl="7" w:tplc="5268E61C">
      <w:start w:val="1"/>
      <w:numFmt w:val="bullet"/>
      <w:lvlText w:val="o"/>
      <w:lvlJc w:val="left"/>
      <w:pPr>
        <w:ind w:left="5760" w:hanging="360"/>
      </w:pPr>
      <w:rPr>
        <w:rFonts w:ascii="Courier New" w:hAnsi="Courier New" w:hint="default"/>
      </w:rPr>
    </w:lvl>
    <w:lvl w:ilvl="8" w:tplc="3C7010E0">
      <w:start w:val="1"/>
      <w:numFmt w:val="bullet"/>
      <w:lvlText w:val=""/>
      <w:lvlJc w:val="left"/>
      <w:pPr>
        <w:ind w:left="6480" w:hanging="360"/>
      </w:pPr>
      <w:rPr>
        <w:rFonts w:ascii="Wingdings" w:hAnsi="Wingdings" w:hint="default"/>
      </w:rPr>
    </w:lvl>
  </w:abstractNum>
  <w:abstractNum w:abstractNumId="33" w15:restartNumberingAfterBreak="0">
    <w:nsid w:val="751B686E"/>
    <w:multiLevelType w:val="multilevel"/>
    <w:tmpl w:val="3668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602DA4"/>
    <w:multiLevelType w:val="multilevel"/>
    <w:tmpl w:val="433C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AD0728"/>
    <w:multiLevelType w:val="multilevel"/>
    <w:tmpl w:val="940C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AFA362"/>
    <w:multiLevelType w:val="hybridMultilevel"/>
    <w:tmpl w:val="E092CFD8"/>
    <w:lvl w:ilvl="0" w:tplc="4036C34C">
      <w:start w:val="1"/>
      <w:numFmt w:val="bullet"/>
      <w:lvlText w:val="·"/>
      <w:lvlJc w:val="left"/>
      <w:pPr>
        <w:ind w:left="720" w:hanging="360"/>
      </w:pPr>
      <w:rPr>
        <w:rFonts w:ascii="Symbol" w:hAnsi="Symbol" w:hint="default"/>
      </w:rPr>
    </w:lvl>
    <w:lvl w:ilvl="1" w:tplc="B0FC431A">
      <w:start w:val="1"/>
      <w:numFmt w:val="bullet"/>
      <w:lvlText w:val="o"/>
      <w:lvlJc w:val="left"/>
      <w:pPr>
        <w:ind w:left="1440" w:hanging="360"/>
      </w:pPr>
      <w:rPr>
        <w:rFonts w:ascii="Courier New" w:hAnsi="Courier New" w:hint="default"/>
      </w:rPr>
    </w:lvl>
    <w:lvl w:ilvl="2" w:tplc="B2C24A92">
      <w:start w:val="1"/>
      <w:numFmt w:val="bullet"/>
      <w:lvlText w:val=""/>
      <w:lvlJc w:val="left"/>
      <w:pPr>
        <w:ind w:left="2160" w:hanging="360"/>
      </w:pPr>
      <w:rPr>
        <w:rFonts w:ascii="Wingdings" w:hAnsi="Wingdings" w:hint="default"/>
      </w:rPr>
    </w:lvl>
    <w:lvl w:ilvl="3" w:tplc="19F89120">
      <w:start w:val="1"/>
      <w:numFmt w:val="bullet"/>
      <w:lvlText w:val=""/>
      <w:lvlJc w:val="left"/>
      <w:pPr>
        <w:ind w:left="2880" w:hanging="360"/>
      </w:pPr>
      <w:rPr>
        <w:rFonts w:ascii="Symbol" w:hAnsi="Symbol" w:hint="default"/>
      </w:rPr>
    </w:lvl>
    <w:lvl w:ilvl="4" w:tplc="F0188B84">
      <w:start w:val="1"/>
      <w:numFmt w:val="bullet"/>
      <w:lvlText w:val="o"/>
      <w:lvlJc w:val="left"/>
      <w:pPr>
        <w:ind w:left="3600" w:hanging="360"/>
      </w:pPr>
      <w:rPr>
        <w:rFonts w:ascii="Courier New" w:hAnsi="Courier New" w:hint="default"/>
      </w:rPr>
    </w:lvl>
    <w:lvl w:ilvl="5" w:tplc="E0641CCA">
      <w:start w:val="1"/>
      <w:numFmt w:val="bullet"/>
      <w:lvlText w:val=""/>
      <w:lvlJc w:val="left"/>
      <w:pPr>
        <w:ind w:left="4320" w:hanging="360"/>
      </w:pPr>
      <w:rPr>
        <w:rFonts w:ascii="Wingdings" w:hAnsi="Wingdings" w:hint="default"/>
      </w:rPr>
    </w:lvl>
    <w:lvl w:ilvl="6" w:tplc="CB88A716">
      <w:start w:val="1"/>
      <w:numFmt w:val="bullet"/>
      <w:lvlText w:val=""/>
      <w:lvlJc w:val="left"/>
      <w:pPr>
        <w:ind w:left="5040" w:hanging="360"/>
      </w:pPr>
      <w:rPr>
        <w:rFonts w:ascii="Symbol" w:hAnsi="Symbol" w:hint="default"/>
      </w:rPr>
    </w:lvl>
    <w:lvl w:ilvl="7" w:tplc="A498E84E">
      <w:start w:val="1"/>
      <w:numFmt w:val="bullet"/>
      <w:lvlText w:val="o"/>
      <w:lvlJc w:val="left"/>
      <w:pPr>
        <w:ind w:left="5760" w:hanging="360"/>
      </w:pPr>
      <w:rPr>
        <w:rFonts w:ascii="Courier New" w:hAnsi="Courier New" w:hint="default"/>
      </w:rPr>
    </w:lvl>
    <w:lvl w:ilvl="8" w:tplc="816A6032">
      <w:start w:val="1"/>
      <w:numFmt w:val="bullet"/>
      <w:lvlText w:val=""/>
      <w:lvlJc w:val="left"/>
      <w:pPr>
        <w:ind w:left="6480" w:hanging="360"/>
      </w:pPr>
      <w:rPr>
        <w:rFonts w:ascii="Wingdings" w:hAnsi="Wingdings" w:hint="default"/>
      </w:rPr>
    </w:lvl>
  </w:abstractNum>
  <w:abstractNum w:abstractNumId="37" w15:restartNumberingAfterBreak="0">
    <w:nsid w:val="7EFED61B"/>
    <w:multiLevelType w:val="hybridMultilevel"/>
    <w:tmpl w:val="41A84CAA"/>
    <w:lvl w:ilvl="0" w:tplc="A226F756">
      <w:start w:val="1"/>
      <w:numFmt w:val="decimal"/>
      <w:lvlText w:val="%1."/>
      <w:lvlJc w:val="left"/>
      <w:pPr>
        <w:ind w:left="360" w:hanging="360"/>
      </w:pPr>
    </w:lvl>
    <w:lvl w:ilvl="1" w:tplc="5DDC4886">
      <w:start w:val="1"/>
      <w:numFmt w:val="lowerLetter"/>
      <w:lvlText w:val="%2."/>
      <w:lvlJc w:val="left"/>
      <w:pPr>
        <w:ind w:left="1080" w:hanging="360"/>
      </w:pPr>
    </w:lvl>
    <w:lvl w:ilvl="2" w:tplc="9DC06994">
      <w:start w:val="1"/>
      <w:numFmt w:val="lowerRoman"/>
      <w:lvlText w:val="%3."/>
      <w:lvlJc w:val="right"/>
      <w:pPr>
        <w:ind w:left="1800" w:hanging="180"/>
      </w:pPr>
    </w:lvl>
    <w:lvl w:ilvl="3" w:tplc="E8940816">
      <w:start w:val="1"/>
      <w:numFmt w:val="decimal"/>
      <w:lvlText w:val="%4."/>
      <w:lvlJc w:val="left"/>
      <w:pPr>
        <w:ind w:left="2520" w:hanging="360"/>
      </w:pPr>
    </w:lvl>
    <w:lvl w:ilvl="4" w:tplc="B666E9B4">
      <w:start w:val="1"/>
      <w:numFmt w:val="lowerLetter"/>
      <w:lvlText w:val="%5."/>
      <w:lvlJc w:val="left"/>
      <w:pPr>
        <w:ind w:left="3240" w:hanging="360"/>
      </w:pPr>
    </w:lvl>
    <w:lvl w:ilvl="5" w:tplc="3BA47B10">
      <w:start w:val="1"/>
      <w:numFmt w:val="lowerRoman"/>
      <w:lvlText w:val="%6."/>
      <w:lvlJc w:val="right"/>
      <w:pPr>
        <w:ind w:left="3960" w:hanging="180"/>
      </w:pPr>
    </w:lvl>
    <w:lvl w:ilvl="6" w:tplc="88907AD0">
      <w:start w:val="1"/>
      <w:numFmt w:val="decimal"/>
      <w:lvlText w:val="%7."/>
      <w:lvlJc w:val="left"/>
      <w:pPr>
        <w:ind w:left="4680" w:hanging="360"/>
      </w:pPr>
    </w:lvl>
    <w:lvl w:ilvl="7" w:tplc="15DE5D58">
      <w:start w:val="1"/>
      <w:numFmt w:val="lowerLetter"/>
      <w:lvlText w:val="%8."/>
      <w:lvlJc w:val="left"/>
      <w:pPr>
        <w:ind w:left="5400" w:hanging="360"/>
      </w:pPr>
    </w:lvl>
    <w:lvl w:ilvl="8" w:tplc="8F0C41F4">
      <w:start w:val="1"/>
      <w:numFmt w:val="lowerRoman"/>
      <w:lvlText w:val="%9."/>
      <w:lvlJc w:val="right"/>
      <w:pPr>
        <w:ind w:left="6120" w:hanging="180"/>
      </w:pPr>
    </w:lvl>
  </w:abstractNum>
  <w:num w:numId="1" w16cid:durableId="1858812130">
    <w:abstractNumId w:val="11"/>
  </w:num>
  <w:num w:numId="2" w16cid:durableId="386875026">
    <w:abstractNumId w:val="29"/>
  </w:num>
  <w:num w:numId="3" w16cid:durableId="717825638">
    <w:abstractNumId w:val="3"/>
  </w:num>
  <w:num w:numId="4" w16cid:durableId="1107848239">
    <w:abstractNumId w:val="36"/>
  </w:num>
  <w:num w:numId="5" w16cid:durableId="543299419">
    <w:abstractNumId w:val="10"/>
  </w:num>
  <w:num w:numId="6" w16cid:durableId="1592591529">
    <w:abstractNumId w:val="37"/>
  </w:num>
  <w:num w:numId="7" w16cid:durableId="624234515">
    <w:abstractNumId w:val="32"/>
  </w:num>
  <w:num w:numId="8" w16cid:durableId="1741979628">
    <w:abstractNumId w:val="26"/>
  </w:num>
  <w:num w:numId="9" w16cid:durableId="801002563">
    <w:abstractNumId w:val="31"/>
  </w:num>
  <w:num w:numId="10" w16cid:durableId="1981612544">
    <w:abstractNumId w:val="7"/>
  </w:num>
  <w:num w:numId="11" w16cid:durableId="685520782">
    <w:abstractNumId w:val="15"/>
  </w:num>
  <w:num w:numId="12" w16cid:durableId="347218936">
    <w:abstractNumId w:val="2"/>
  </w:num>
  <w:num w:numId="13" w16cid:durableId="1099521584">
    <w:abstractNumId w:val="16"/>
  </w:num>
  <w:num w:numId="14" w16cid:durableId="1562061448">
    <w:abstractNumId w:val="9"/>
  </w:num>
  <w:num w:numId="15" w16cid:durableId="76749408">
    <w:abstractNumId w:val="24"/>
  </w:num>
  <w:num w:numId="16" w16cid:durableId="1356346790">
    <w:abstractNumId w:val="14"/>
  </w:num>
  <w:num w:numId="17" w16cid:durableId="1201430280">
    <w:abstractNumId w:val="28"/>
  </w:num>
  <w:num w:numId="18" w16cid:durableId="407728263">
    <w:abstractNumId w:val="20"/>
  </w:num>
  <w:num w:numId="19" w16cid:durableId="1852837563">
    <w:abstractNumId w:val="23"/>
  </w:num>
  <w:num w:numId="20" w16cid:durableId="214438287">
    <w:abstractNumId w:val="17"/>
  </w:num>
  <w:num w:numId="21" w16cid:durableId="718362623">
    <w:abstractNumId w:val="12"/>
  </w:num>
  <w:num w:numId="22" w16cid:durableId="659238929">
    <w:abstractNumId w:val="22"/>
  </w:num>
  <w:num w:numId="23" w16cid:durableId="829062621">
    <w:abstractNumId w:val="4"/>
  </w:num>
  <w:num w:numId="24" w16cid:durableId="1175681635">
    <w:abstractNumId w:val="33"/>
  </w:num>
  <w:num w:numId="25" w16cid:durableId="1595894315">
    <w:abstractNumId w:val="30"/>
  </w:num>
  <w:num w:numId="26" w16cid:durableId="1797481441">
    <w:abstractNumId w:val="21"/>
  </w:num>
  <w:num w:numId="27" w16cid:durableId="1207108989">
    <w:abstractNumId w:val="8"/>
  </w:num>
  <w:num w:numId="28" w16cid:durableId="791484014">
    <w:abstractNumId w:val="34"/>
  </w:num>
  <w:num w:numId="29" w16cid:durableId="859246605">
    <w:abstractNumId w:val="35"/>
  </w:num>
  <w:num w:numId="30" w16cid:durableId="368996867">
    <w:abstractNumId w:val="0"/>
  </w:num>
  <w:num w:numId="31" w16cid:durableId="1601840933">
    <w:abstractNumId w:val="25"/>
  </w:num>
  <w:num w:numId="32" w16cid:durableId="595602202">
    <w:abstractNumId w:val="18"/>
  </w:num>
  <w:num w:numId="33" w16cid:durableId="950823706">
    <w:abstractNumId w:val="5"/>
  </w:num>
  <w:num w:numId="34" w16cid:durableId="297417430">
    <w:abstractNumId w:val="6"/>
  </w:num>
  <w:num w:numId="35" w16cid:durableId="592588434">
    <w:abstractNumId w:val="19"/>
  </w:num>
  <w:num w:numId="36" w16cid:durableId="509611485">
    <w:abstractNumId w:val="1"/>
  </w:num>
  <w:num w:numId="37" w16cid:durableId="1708526727">
    <w:abstractNumId w:val="13"/>
  </w:num>
  <w:num w:numId="38" w16cid:durableId="4292771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74"/>
    <w:rsid w:val="00005A54"/>
    <w:rsid w:val="000074CF"/>
    <w:rsid w:val="000076F7"/>
    <w:rsid w:val="000117EC"/>
    <w:rsid w:val="0001387B"/>
    <w:rsid w:val="00013E6F"/>
    <w:rsid w:val="0001403C"/>
    <w:rsid w:val="00014DFD"/>
    <w:rsid w:val="00031931"/>
    <w:rsid w:val="00031DCC"/>
    <w:rsid w:val="000346FB"/>
    <w:rsid w:val="000360EB"/>
    <w:rsid w:val="00037A0C"/>
    <w:rsid w:val="00037B91"/>
    <w:rsid w:val="0004173B"/>
    <w:rsid w:val="00044064"/>
    <w:rsid w:val="00046D2B"/>
    <w:rsid w:val="00056C5B"/>
    <w:rsid w:val="000571E8"/>
    <w:rsid w:val="000629CA"/>
    <w:rsid w:val="00063596"/>
    <w:rsid w:val="00064BAC"/>
    <w:rsid w:val="000659C5"/>
    <w:rsid w:val="0006794D"/>
    <w:rsid w:val="00067C77"/>
    <w:rsid w:val="0007428C"/>
    <w:rsid w:val="000760B9"/>
    <w:rsid w:val="00077912"/>
    <w:rsid w:val="00077CC7"/>
    <w:rsid w:val="00081009"/>
    <w:rsid w:val="0008177F"/>
    <w:rsid w:val="00085C2E"/>
    <w:rsid w:val="000900C6"/>
    <w:rsid w:val="00091622"/>
    <w:rsid w:val="00092E0A"/>
    <w:rsid w:val="00094103"/>
    <w:rsid w:val="000943E3"/>
    <w:rsid w:val="000953D5"/>
    <w:rsid w:val="000A013A"/>
    <w:rsid w:val="000A549B"/>
    <w:rsid w:val="000A7907"/>
    <w:rsid w:val="000C07C3"/>
    <w:rsid w:val="000C0E8D"/>
    <w:rsid w:val="000D39ED"/>
    <w:rsid w:val="000D5022"/>
    <w:rsid w:val="000E0B99"/>
    <w:rsid w:val="000E28D9"/>
    <w:rsid w:val="000E2E49"/>
    <w:rsid w:val="000E74AF"/>
    <w:rsid w:val="000E7930"/>
    <w:rsid w:val="000F4AB1"/>
    <w:rsid w:val="000F4DC5"/>
    <w:rsid w:val="000F58F6"/>
    <w:rsid w:val="00102C00"/>
    <w:rsid w:val="00103A50"/>
    <w:rsid w:val="001054BF"/>
    <w:rsid w:val="00105608"/>
    <w:rsid w:val="00107830"/>
    <w:rsid w:val="00107C74"/>
    <w:rsid w:val="0011181D"/>
    <w:rsid w:val="00115819"/>
    <w:rsid w:val="00125B49"/>
    <w:rsid w:val="0013021C"/>
    <w:rsid w:val="00130283"/>
    <w:rsid w:val="0013039C"/>
    <w:rsid w:val="00141546"/>
    <w:rsid w:val="0014227B"/>
    <w:rsid w:val="00144971"/>
    <w:rsid w:val="0015041C"/>
    <w:rsid w:val="00150B09"/>
    <w:rsid w:val="001534BB"/>
    <w:rsid w:val="00154CFD"/>
    <w:rsid w:val="00160A22"/>
    <w:rsid w:val="0016101B"/>
    <w:rsid w:val="00162DF6"/>
    <w:rsid w:val="0016497B"/>
    <w:rsid w:val="00171FC4"/>
    <w:rsid w:val="00184388"/>
    <w:rsid w:val="0019090C"/>
    <w:rsid w:val="00191CFD"/>
    <w:rsid w:val="001933C2"/>
    <w:rsid w:val="001A444D"/>
    <w:rsid w:val="001B1056"/>
    <w:rsid w:val="001C588A"/>
    <w:rsid w:val="001C5B59"/>
    <w:rsid w:val="001C6EDD"/>
    <w:rsid w:val="001C7D98"/>
    <w:rsid w:val="001D0437"/>
    <w:rsid w:val="001D0B2A"/>
    <w:rsid w:val="001D16F3"/>
    <w:rsid w:val="001D50A4"/>
    <w:rsid w:val="001E5501"/>
    <w:rsid w:val="001F0785"/>
    <w:rsid w:val="001F08B1"/>
    <w:rsid w:val="001F4F9A"/>
    <w:rsid w:val="001F5393"/>
    <w:rsid w:val="001F641D"/>
    <w:rsid w:val="001F7AF0"/>
    <w:rsid w:val="00200D6E"/>
    <w:rsid w:val="00202382"/>
    <w:rsid w:val="00204576"/>
    <w:rsid w:val="00205773"/>
    <w:rsid w:val="002100DD"/>
    <w:rsid w:val="002139B5"/>
    <w:rsid w:val="002240C1"/>
    <w:rsid w:val="00224D15"/>
    <w:rsid w:val="00230B75"/>
    <w:rsid w:val="0023721D"/>
    <w:rsid w:val="00240005"/>
    <w:rsid w:val="002414B7"/>
    <w:rsid w:val="002416FC"/>
    <w:rsid w:val="0024242F"/>
    <w:rsid w:val="002454AE"/>
    <w:rsid w:val="002504F6"/>
    <w:rsid w:val="00250C74"/>
    <w:rsid w:val="00257D57"/>
    <w:rsid w:val="00271574"/>
    <w:rsid w:val="002732EB"/>
    <w:rsid w:val="00276D10"/>
    <w:rsid w:val="002800BB"/>
    <w:rsid w:val="002863BE"/>
    <w:rsid w:val="00290E36"/>
    <w:rsid w:val="0029406D"/>
    <w:rsid w:val="002963B1"/>
    <w:rsid w:val="002A5E86"/>
    <w:rsid w:val="002A60F3"/>
    <w:rsid w:val="002B47CA"/>
    <w:rsid w:val="002B54C8"/>
    <w:rsid w:val="002C7AB5"/>
    <w:rsid w:val="002D2E00"/>
    <w:rsid w:val="002D3008"/>
    <w:rsid w:val="002D33ED"/>
    <w:rsid w:val="002D3693"/>
    <w:rsid w:val="002E31AE"/>
    <w:rsid w:val="002F228D"/>
    <w:rsid w:val="002F31F4"/>
    <w:rsid w:val="002F559F"/>
    <w:rsid w:val="00302418"/>
    <w:rsid w:val="00303FF6"/>
    <w:rsid w:val="003045FF"/>
    <w:rsid w:val="00304EE3"/>
    <w:rsid w:val="00305009"/>
    <w:rsid w:val="00306587"/>
    <w:rsid w:val="00315884"/>
    <w:rsid w:val="00317F92"/>
    <w:rsid w:val="003208B2"/>
    <w:rsid w:val="00322B1F"/>
    <w:rsid w:val="003235D7"/>
    <w:rsid w:val="0032657B"/>
    <w:rsid w:val="00327B79"/>
    <w:rsid w:val="00327C2E"/>
    <w:rsid w:val="00331AF1"/>
    <w:rsid w:val="00332CB2"/>
    <w:rsid w:val="0034023B"/>
    <w:rsid w:val="00342F03"/>
    <w:rsid w:val="003455C4"/>
    <w:rsid w:val="0035107F"/>
    <w:rsid w:val="00351D98"/>
    <w:rsid w:val="00351F99"/>
    <w:rsid w:val="0035209E"/>
    <w:rsid w:val="0035575C"/>
    <w:rsid w:val="003571D7"/>
    <w:rsid w:val="0036124E"/>
    <w:rsid w:val="00370D7B"/>
    <w:rsid w:val="0038212A"/>
    <w:rsid w:val="00383D7A"/>
    <w:rsid w:val="00385BE3"/>
    <w:rsid w:val="003877BB"/>
    <w:rsid w:val="00392A8F"/>
    <w:rsid w:val="003A6AD1"/>
    <w:rsid w:val="003C193E"/>
    <w:rsid w:val="003C61BF"/>
    <w:rsid w:val="003D1508"/>
    <w:rsid w:val="003D2108"/>
    <w:rsid w:val="003D7ECB"/>
    <w:rsid w:val="003E081F"/>
    <w:rsid w:val="003E4AF9"/>
    <w:rsid w:val="003F0F5D"/>
    <w:rsid w:val="003F1606"/>
    <w:rsid w:val="003F56DE"/>
    <w:rsid w:val="003F63CF"/>
    <w:rsid w:val="00400908"/>
    <w:rsid w:val="0040091D"/>
    <w:rsid w:val="0040435F"/>
    <w:rsid w:val="004129FB"/>
    <w:rsid w:val="00413CC8"/>
    <w:rsid w:val="004153B0"/>
    <w:rsid w:val="0042162E"/>
    <w:rsid w:val="00421A70"/>
    <w:rsid w:val="004248E0"/>
    <w:rsid w:val="00425E4C"/>
    <w:rsid w:val="004272D9"/>
    <w:rsid w:val="00433B74"/>
    <w:rsid w:val="00437B4B"/>
    <w:rsid w:val="00440C6C"/>
    <w:rsid w:val="0044319F"/>
    <w:rsid w:val="004440DA"/>
    <w:rsid w:val="00447B82"/>
    <w:rsid w:val="00451265"/>
    <w:rsid w:val="00451B87"/>
    <w:rsid w:val="004525D0"/>
    <w:rsid w:val="00457EC8"/>
    <w:rsid w:val="004669C8"/>
    <w:rsid w:val="0047439C"/>
    <w:rsid w:val="004757F8"/>
    <w:rsid w:val="00485CFC"/>
    <w:rsid w:val="00486467"/>
    <w:rsid w:val="00490AD0"/>
    <w:rsid w:val="00494712"/>
    <w:rsid w:val="00494CC4"/>
    <w:rsid w:val="004A03A0"/>
    <w:rsid w:val="004A47E2"/>
    <w:rsid w:val="004A58A5"/>
    <w:rsid w:val="004A6DAE"/>
    <w:rsid w:val="004B25E4"/>
    <w:rsid w:val="004B4328"/>
    <w:rsid w:val="004B75F0"/>
    <w:rsid w:val="004C65CF"/>
    <w:rsid w:val="004D5D01"/>
    <w:rsid w:val="004D7034"/>
    <w:rsid w:val="004E1A35"/>
    <w:rsid w:val="004E2363"/>
    <w:rsid w:val="004E31C6"/>
    <w:rsid w:val="004E6060"/>
    <w:rsid w:val="004E7F86"/>
    <w:rsid w:val="004F08E2"/>
    <w:rsid w:val="004F3AB5"/>
    <w:rsid w:val="004F6B20"/>
    <w:rsid w:val="004F7476"/>
    <w:rsid w:val="0050077F"/>
    <w:rsid w:val="00502DA7"/>
    <w:rsid w:val="0050352B"/>
    <w:rsid w:val="0051242A"/>
    <w:rsid w:val="005127D3"/>
    <w:rsid w:val="00515527"/>
    <w:rsid w:val="0051574C"/>
    <w:rsid w:val="00525A7B"/>
    <w:rsid w:val="00525BCA"/>
    <w:rsid w:val="00527555"/>
    <w:rsid w:val="0053008A"/>
    <w:rsid w:val="00533114"/>
    <w:rsid w:val="0054384D"/>
    <w:rsid w:val="005454FE"/>
    <w:rsid w:val="0054723E"/>
    <w:rsid w:val="005500A8"/>
    <w:rsid w:val="00552982"/>
    <w:rsid w:val="0056073B"/>
    <w:rsid w:val="00571DCB"/>
    <w:rsid w:val="00572EC2"/>
    <w:rsid w:val="005749A5"/>
    <w:rsid w:val="005768EC"/>
    <w:rsid w:val="00577183"/>
    <w:rsid w:val="00581266"/>
    <w:rsid w:val="0058294D"/>
    <w:rsid w:val="00582EA6"/>
    <w:rsid w:val="00587148"/>
    <w:rsid w:val="00587656"/>
    <w:rsid w:val="0059352D"/>
    <w:rsid w:val="005A06EA"/>
    <w:rsid w:val="005A09FA"/>
    <w:rsid w:val="005A1082"/>
    <w:rsid w:val="005A1526"/>
    <w:rsid w:val="005A5194"/>
    <w:rsid w:val="005A67DF"/>
    <w:rsid w:val="005B147D"/>
    <w:rsid w:val="005B74FD"/>
    <w:rsid w:val="005C1D4F"/>
    <w:rsid w:val="005C2082"/>
    <w:rsid w:val="005C42DB"/>
    <w:rsid w:val="005C4373"/>
    <w:rsid w:val="005C4B52"/>
    <w:rsid w:val="005C6C3E"/>
    <w:rsid w:val="005D05FC"/>
    <w:rsid w:val="005D438F"/>
    <w:rsid w:val="005D4EE4"/>
    <w:rsid w:val="005D6281"/>
    <w:rsid w:val="005D7243"/>
    <w:rsid w:val="005D7DBA"/>
    <w:rsid w:val="005D7FBE"/>
    <w:rsid w:val="005E1735"/>
    <w:rsid w:val="005E1F9D"/>
    <w:rsid w:val="005E59E1"/>
    <w:rsid w:val="005E74D0"/>
    <w:rsid w:val="005F025E"/>
    <w:rsid w:val="005F6F13"/>
    <w:rsid w:val="0060146E"/>
    <w:rsid w:val="00601C43"/>
    <w:rsid w:val="006122AB"/>
    <w:rsid w:val="00615566"/>
    <w:rsid w:val="00623031"/>
    <w:rsid w:val="0062565E"/>
    <w:rsid w:val="006323D9"/>
    <w:rsid w:val="0063309A"/>
    <w:rsid w:val="00640A0C"/>
    <w:rsid w:val="006419E0"/>
    <w:rsid w:val="00642BCC"/>
    <w:rsid w:val="006522B4"/>
    <w:rsid w:val="006558E2"/>
    <w:rsid w:val="006579A1"/>
    <w:rsid w:val="00661208"/>
    <w:rsid w:val="00663188"/>
    <w:rsid w:val="00663667"/>
    <w:rsid w:val="00663D84"/>
    <w:rsid w:val="0066478E"/>
    <w:rsid w:val="00670C53"/>
    <w:rsid w:val="006714AC"/>
    <w:rsid w:val="00671B59"/>
    <w:rsid w:val="00672996"/>
    <w:rsid w:val="00681052"/>
    <w:rsid w:val="006826C5"/>
    <w:rsid w:val="006879F0"/>
    <w:rsid w:val="0069403B"/>
    <w:rsid w:val="0069661E"/>
    <w:rsid w:val="006A0044"/>
    <w:rsid w:val="006A0A97"/>
    <w:rsid w:val="006A227E"/>
    <w:rsid w:val="006A788E"/>
    <w:rsid w:val="006B19E4"/>
    <w:rsid w:val="006B24B7"/>
    <w:rsid w:val="006B2CB7"/>
    <w:rsid w:val="006B3592"/>
    <w:rsid w:val="006B7B7B"/>
    <w:rsid w:val="006C3255"/>
    <w:rsid w:val="006C60A8"/>
    <w:rsid w:val="006E4616"/>
    <w:rsid w:val="006E55E0"/>
    <w:rsid w:val="006F0219"/>
    <w:rsid w:val="006F2594"/>
    <w:rsid w:val="006F344E"/>
    <w:rsid w:val="0070016F"/>
    <w:rsid w:val="007044CD"/>
    <w:rsid w:val="00707AA4"/>
    <w:rsid w:val="0071150E"/>
    <w:rsid w:val="007138A9"/>
    <w:rsid w:val="0072101B"/>
    <w:rsid w:val="007214D8"/>
    <w:rsid w:val="007224E8"/>
    <w:rsid w:val="007236EA"/>
    <w:rsid w:val="00724987"/>
    <w:rsid w:val="00726741"/>
    <w:rsid w:val="007311DB"/>
    <w:rsid w:val="007332DC"/>
    <w:rsid w:val="0073360C"/>
    <w:rsid w:val="00735205"/>
    <w:rsid w:val="007423F2"/>
    <w:rsid w:val="00743463"/>
    <w:rsid w:val="00743989"/>
    <w:rsid w:val="0074572B"/>
    <w:rsid w:val="0075146B"/>
    <w:rsid w:val="00755948"/>
    <w:rsid w:val="007607E6"/>
    <w:rsid w:val="0076223B"/>
    <w:rsid w:val="0076669C"/>
    <w:rsid w:val="00771143"/>
    <w:rsid w:val="007748E8"/>
    <w:rsid w:val="00774B22"/>
    <w:rsid w:val="00774E40"/>
    <w:rsid w:val="00780863"/>
    <w:rsid w:val="00783A3A"/>
    <w:rsid w:val="0078544C"/>
    <w:rsid w:val="007910CF"/>
    <w:rsid w:val="00791A93"/>
    <w:rsid w:val="00794569"/>
    <w:rsid w:val="00794B8D"/>
    <w:rsid w:val="007A0A08"/>
    <w:rsid w:val="007A0FFB"/>
    <w:rsid w:val="007A3F5D"/>
    <w:rsid w:val="007B0AF3"/>
    <w:rsid w:val="007B0D68"/>
    <w:rsid w:val="007B4CDB"/>
    <w:rsid w:val="007B5414"/>
    <w:rsid w:val="007B599E"/>
    <w:rsid w:val="007B61AC"/>
    <w:rsid w:val="007C0A90"/>
    <w:rsid w:val="007C2A3F"/>
    <w:rsid w:val="007C7867"/>
    <w:rsid w:val="007D2118"/>
    <w:rsid w:val="007D7A58"/>
    <w:rsid w:val="007E0007"/>
    <w:rsid w:val="007E21E9"/>
    <w:rsid w:val="007E4771"/>
    <w:rsid w:val="007E5164"/>
    <w:rsid w:val="007E68DA"/>
    <w:rsid w:val="007E6E3A"/>
    <w:rsid w:val="007F02FE"/>
    <w:rsid w:val="007F1770"/>
    <w:rsid w:val="007F6EDD"/>
    <w:rsid w:val="0080119D"/>
    <w:rsid w:val="00802852"/>
    <w:rsid w:val="00807B69"/>
    <w:rsid w:val="008115FE"/>
    <w:rsid w:val="008129A5"/>
    <w:rsid w:val="008149D5"/>
    <w:rsid w:val="008177ED"/>
    <w:rsid w:val="0081EB75"/>
    <w:rsid w:val="008233E3"/>
    <w:rsid w:val="008279C2"/>
    <w:rsid w:val="00831EEE"/>
    <w:rsid w:val="00832EC7"/>
    <w:rsid w:val="00833392"/>
    <w:rsid w:val="008337E6"/>
    <w:rsid w:val="00833D0A"/>
    <w:rsid w:val="00841925"/>
    <w:rsid w:val="0084451A"/>
    <w:rsid w:val="00851CA0"/>
    <w:rsid w:val="00852016"/>
    <w:rsid w:val="00852E64"/>
    <w:rsid w:val="0085354A"/>
    <w:rsid w:val="0086179C"/>
    <w:rsid w:val="008679BE"/>
    <w:rsid w:val="00867F60"/>
    <w:rsid w:val="00871906"/>
    <w:rsid w:val="00876B0D"/>
    <w:rsid w:val="008828D8"/>
    <w:rsid w:val="00883CFA"/>
    <w:rsid w:val="00887D2A"/>
    <w:rsid w:val="008940BB"/>
    <w:rsid w:val="00895F24"/>
    <w:rsid w:val="008A115C"/>
    <w:rsid w:val="008A1C2D"/>
    <w:rsid w:val="008A4ED5"/>
    <w:rsid w:val="008B09DD"/>
    <w:rsid w:val="008B17BD"/>
    <w:rsid w:val="008B595E"/>
    <w:rsid w:val="008C1DD7"/>
    <w:rsid w:val="008C55ED"/>
    <w:rsid w:val="008D27A2"/>
    <w:rsid w:val="008E5CE4"/>
    <w:rsid w:val="008F1AFF"/>
    <w:rsid w:val="008F21CA"/>
    <w:rsid w:val="008F42FF"/>
    <w:rsid w:val="008F71E0"/>
    <w:rsid w:val="00901501"/>
    <w:rsid w:val="009016E2"/>
    <w:rsid w:val="009047B4"/>
    <w:rsid w:val="00907FFD"/>
    <w:rsid w:val="00913A52"/>
    <w:rsid w:val="00922418"/>
    <w:rsid w:val="009257BB"/>
    <w:rsid w:val="0093090A"/>
    <w:rsid w:val="00936B18"/>
    <w:rsid w:val="00937C36"/>
    <w:rsid w:val="00941D7A"/>
    <w:rsid w:val="00941F3D"/>
    <w:rsid w:val="00942A62"/>
    <w:rsid w:val="00944107"/>
    <w:rsid w:val="009441AD"/>
    <w:rsid w:val="009503F9"/>
    <w:rsid w:val="00951A95"/>
    <w:rsid w:val="009524A8"/>
    <w:rsid w:val="00954A19"/>
    <w:rsid w:val="00957546"/>
    <w:rsid w:val="00963DAF"/>
    <w:rsid w:val="00967929"/>
    <w:rsid w:val="00971C5C"/>
    <w:rsid w:val="009763E1"/>
    <w:rsid w:val="009828CF"/>
    <w:rsid w:val="009841DA"/>
    <w:rsid w:val="00991B6E"/>
    <w:rsid w:val="009A240F"/>
    <w:rsid w:val="009A5DAF"/>
    <w:rsid w:val="009A6F35"/>
    <w:rsid w:val="009B128A"/>
    <w:rsid w:val="009B39EB"/>
    <w:rsid w:val="009B3B71"/>
    <w:rsid w:val="009B3CCC"/>
    <w:rsid w:val="009B6CED"/>
    <w:rsid w:val="009C707E"/>
    <w:rsid w:val="009D52CB"/>
    <w:rsid w:val="009E034C"/>
    <w:rsid w:val="009E4423"/>
    <w:rsid w:val="009E4457"/>
    <w:rsid w:val="009E5043"/>
    <w:rsid w:val="009F40FE"/>
    <w:rsid w:val="009F4CDA"/>
    <w:rsid w:val="009F50D0"/>
    <w:rsid w:val="009F568E"/>
    <w:rsid w:val="009F7D02"/>
    <w:rsid w:val="00A017E8"/>
    <w:rsid w:val="00A04379"/>
    <w:rsid w:val="00A05330"/>
    <w:rsid w:val="00A06955"/>
    <w:rsid w:val="00A114AC"/>
    <w:rsid w:val="00A12D9E"/>
    <w:rsid w:val="00A141F5"/>
    <w:rsid w:val="00A15500"/>
    <w:rsid w:val="00A25905"/>
    <w:rsid w:val="00A262EE"/>
    <w:rsid w:val="00A26CB0"/>
    <w:rsid w:val="00A30BB5"/>
    <w:rsid w:val="00A31363"/>
    <w:rsid w:val="00A3399C"/>
    <w:rsid w:val="00A33FDF"/>
    <w:rsid w:val="00A40ED4"/>
    <w:rsid w:val="00A41FE4"/>
    <w:rsid w:val="00A44807"/>
    <w:rsid w:val="00A47EEA"/>
    <w:rsid w:val="00A61B25"/>
    <w:rsid w:val="00A62098"/>
    <w:rsid w:val="00A63A48"/>
    <w:rsid w:val="00A65AE8"/>
    <w:rsid w:val="00A70F5A"/>
    <w:rsid w:val="00A72C3F"/>
    <w:rsid w:val="00A90916"/>
    <w:rsid w:val="00A94284"/>
    <w:rsid w:val="00A9724C"/>
    <w:rsid w:val="00AA767C"/>
    <w:rsid w:val="00AA7805"/>
    <w:rsid w:val="00AB1AFA"/>
    <w:rsid w:val="00AB26CD"/>
    <w:rsid w:val="00AB2B0B"/>
    <w:rsid w:val="00AC54B5"/>
    <w:rsid w:val="00AD509F"/>
    <w:rsid w:val="00AD54C6"/>
    <w:rsid w:val="00AE2024"/>
    <w:rsid w:val="00AE629C"/>
    <w:rsid w:val="00AE77A7"/>
    <w:rsid w:val="00AF2FFC"/>
    <w:rsid w:val="00AF6E84"/>
    <w:rsid w:val="00AF6FDE"/>
    <w:rsid w:val="00B01248"/>
    <w:rsid w:val="00B04026"/>
    <w:rsid w:val="00B0449C"/>
    <w:rsid w:val="00B1168A"/>
    <w:rsid w:val="00B11957"/>
    <w:rsid w:val="00B2232C"/>
    <w:rsid w:val="00B23306"/>
    <w:rsid w:val="00B250DF"/>
    <w:rsid w:val="00B26C18"/>
    <w:rsid w:val="00B30CB7"/>
    <w:rsid w:val="00B344AD"/>
    <w:rsid w:val="00B402AC"/>
    <w:rsid w:val="00B432F4"/>
    <w:rsid w:val="00B43692"/>
    <w:rsid w:val="00B50BA9"/>
    <w:rsid w:val="00B52594"/>
    <w:rsid w:val="00B553DB"/>
    <w:rsid w:val="00B557B2"/>
    <w:rsid w:val="00B66204"/>
    <w:rsid w:val="00B6690D"/>
    <w:rsid w:val="00B73128"/>
    <w:rsid w:val="00B74D42"/>
    <w:rsid w:val="00B87A78"/>
    <w:rsid w:val="00B90B66"/>
    <w:rsid w:val="00B94A92"/>
    <w:rsid w:val="00BA4D12"/>
    <w:rsid w:val="00BA7197"/>
    <w:rsid w:val="00BA73D2"/>
    <w:rsid w:val="00BB047D"/>
    <w:rsid w:val="00BB321A"/>
    <w:rsid w:val="00BB4821"/>
    <w:rsid w:val="00BB5737"/>
    <w:rsid w:val="00BB7EDF"/>
    <w:rsid w:val="00BC0FB9"/>
    <w:rsid w:val="00BC21F5"/>
    <w:rsid w:val="00BC37B4"/>
    <w:rsid w:val="00BC7B68"/>
    <w:rsid w:val="00BD1E85"/>
    <w:rsid w:val="00BD1F42"/>
    <w:rsid w:val="00BD6553"/>
    <w:rsid w:val="00BD73A9"/>
    <w:rsid w:val="00BE2E8D"/>
    <w:rsid w:val="00BE556B"/>
    <w:rsid w:val="00BE69CD"/>
    <w:rsid w:val="00BF2723"/>
    <w:rsid w:val="00BF502B"/>
    <w:rsid w:val="00BF522C"/>
    <w:rsid w:val="00BF7C20"/>
    <w:rsid w:val="00C10470"/>
    <w:rsid w:val="00C17701"/>
    <w:rsid w:val="00C17ABD"/>
    <w:rsid w:val="00C22ED8"/>
    <w:rsid w:val="00C3382F"/>
    <w:rsid w:val="00C35006"/>
    <w:rsid w:val="00C35146"/>
    <w:rsid w:val="00C4219B"/>
    <w:rsid w:val="00C423DF"/>
    <w:rsid w:val="00C4299E"/>
    <w:rsid w:val="00C5094F"/>
    <w:rsid w:val="00C5283D"/>
    <w:rsid w:val="00C54ED2"/>
    <w:rsid w:val="00C56776"/>
    <w:rsid w:val="00C571E7"/>
    <w:rsid w:val="00C60F26"/>
    <w:rsid w:val="00C613D4"/>
    <w:rsid w:val="00C63330"/>
    <w:rsid w:val="00C67064"/>
    <w:rsid w:val="00C71D32"/>
    <w:rsid w:val="00C724E5"/>
    <w:rsid w:val="00C730AB"/>
    <w:rsid w:val="00C73DE0"/>
    <w:rsid w:val="00C7447C"/>
    <w:rsid w:val="00C75AE7"/>
    <w:rsid w:val="00C7620D"/>
    <w:rsid w:val="00C765F0"/>
    <w:rsid w:val="00C81991"/>
    <w:rsid w:val="00C81A9F"/>
    <w:rsid w:val="00C84992"/>
    <w:rsid w:val="00C85655"/>
    <w:rsid w:val="00C85F44"/>
    <w:rsid w:val="00C86F9F"/>
    <w:rsid w:val="00C872BC"/>
    <w:rsid w:val="00C950E6"/>
    <w:rsid w:val="00C961BB"/>
    <w:rsid w:val="00C9770D"/>
    <w:rsid w:val="00CA6918"/>
    <w:rsid w:val="00CB0C94"/>
    <w:rsid w:val="00CB178A"/>
    <w:rsid w:val="00CB2076"/>
    <w:rsid w:val="00CC4BBA"/>
    <w:rsid w:val="00CE754C"/>
    <w:rsid w:val="00CE7B30"/>
    <w:rsid w:val="00CF1E0C"/>
    <w:rsid w:val="00D026BB"/>
    <w:rsid w:val="00D24273"/>
    <w:rsid w:val="00D24E74"/>
    <w:rsid w:val="00D25BD8"/>
    <w:rsid w:val="00D2789A"/>
    <w:rsid w:val="00D3036D"/>
    <w:rsid w:val="00D46AE4"/>
    <w:rsid w:val="00D4713A"/>
    <w:rsid w:val="00D5005D"/>
    <w:rsid w:val="00D56862"/>
    <w:rsid w:val="00D635BD"/>
    <w:rsid w:val="00D6453E"/>
    <w:rsid w:val="00D65417"/>
    <w:rsid w:val="00D66083"/>
    <w:rsid w:val="00D6650B"/>
    <w:rsid w:val="00D668A5"/>
    <w:rsid w:val="00D678EB"/>
    <w:rsid w:val="00D71B4C"/>
    <w:rsid w:val="00D73587"/>
    <w:rsid w:val="00D73F9B"/>
    <w:rsid w:val="00D76C17"/>
    <w:rsid w:val="00D87B2A"/>
    <w:rsid w:val="00D90EAE"/>
    <w:rsid w:val="00D9175B"/>
    <w:rsid w:val="00D95553"/>
    <w:rsid w:val="00D9700F"/>
    <w:rsid w:val="00DA12BA"/>
    <w:rsid w:val="00DA18A4"/>
    <w:rsid w:val="00DA68AF"/>
    <w:rsid w:val="00DB2F17"/>
    <w:rsid w:val="00DB4F46"/>
    <w:rsid w:val="00DB6485"/>
    <w:rsid w:val="00DD584D"/>
    <w:rsid w:val="00DD6B09"/>
    <w:rsid w:val="00DE3EF8"/>
    <w:rsid w:val="00DE68FD"/>
    <w:rsid w:val="00DE7DF9"/>
    <w:rsid w:val="00DF17D0"/>
    <w:rsid w:val="00E025B8"/>
    <w:rsid w:val="00E05685"/>
    <w:rsid w:val="00E14722"/>
    <w:rsid w:val="00E20BE2"/>
    <w:rsid w:val="00E211E8"/>
    <w:rsid w:val="00E239E9"/>
    <w:rsid w:val="00E26692"/>
    <w:rsid w:val="00E425F7"/>
    <w:rsid w:val="00E43309"/>
    <w:rsid w:val="00E45874"/>
    <w:rsid w:val="00E468BB"/>
    <w:rsid w:val="00E46F97"/>
    <w:rsid w:val="00E53CDA"/>
    <w:rsid w:val="00E54D1E"/>
    <w:rsid w:val="00E5605B"/>
    <w:rsid w:val="00E63586"/>
    <w:rsid w:val="00E66DC3"/>
    <w:rsid w:val="00E672CD"/>
    <w:rsid w:val="00E6746C"/>
    <w:rsid w:val="00E70161"/>
    <w:rsid w:val="00E7630B"/>
    <w:rsid w:val="00E77C46"/>
    <w:rsid w:val="00E77F9B"/>
    <w:rsid w:val="00E833E9"/>
    <w:rsid w:val="00E8361E"/>
    <w:rsid w:val="00E842BA"/>
    <w:rsid w:val="00E932CB"/>
    <w:rsid w:val="00E93874"/>
    <w:rsid w:val="00E953F8"/>
    <w:rsid w:val="00EA1D2B"/>
    <w:rsid w:val="00EA4FDE"/>
    <w:rsid w:val="00EA525A"/>
    <w:rsid w:val="00EA69B3"/>
    <w:rsid w:val="00EB4261"/>
    <w:rsid w:val="00EB5F12"/>
    <w:rsid w:val="00EB6A68"/>
    <w:rsid w:val="00EC45D2"/>
    <w:rsid w:val="00EC69AB"/>
    <w:rsid w:val="00ED1B52"/>
    <w:rsid w:val="00ED2163"/>
    <w:rsid w:val="00ED30B0"/>
    <w:rsid w:val="00ED45A5"/>
    <w:rsid w:val="00ED48F1"/>
    <w:rsid w:val="00ED744B"/>
    <w:rsid w:val="00EE035B"/>
    <w:rsid w:val="00EE5758"/>
    <w:rsid w:val="00EE5AEC"/>
    <w:rsid w:val="00EE5EDA"/>
    <w:rsid w:val="00EF31D7"/>
    <w:rsid w:val="00EF6C52"/>
    <w:rsid w:val="00F01DFA"/>
    <w:rsid w:val="00F02567"/>
    <w:rsid w:val="00F10580"/>
    <w:rsid w:val="00F114BB"/>
    <w:rsid w:val="00F115AF"/>
    <w:rsid w:val="00F15623"/>
    <w:rsid w:val="00F15F68"/>
    <w:rsid w:val="00F16B24"/>
    <w:rsid w:val="00F1755D"/>
    <w:rsid w:val="00F17FAD"/>
    <w:rsid w:val="00F2125A"/>
    <w:rsid w:val="00F23F9B"/>
    <w:rsid w:val="00F44737"/>
    <w:rsid w:val="00F55580"/>
    <w:rsid w:val="00F55AC1"/>
    <w:rsid w:val="00F56388"/>
    <w:rsid w:val="00F5714E"/>
    <w:rsid w:val="00F6262F"/>
    <w:rsid w:val="00F66615"/>
    <w:rsid w:val="00F66EA0"/>
    <w:rsid w:val="00F67B55"/>
    <w:rsid w:val="00F70211"/>
    <w:rsid w:val="00F70ED0"/>
    <w:rsid w:val="00F719E5"/>
    <w:rsid w:val="00F71D77"/>
    <w:rsid w:val="00F72CF8"/>
    <w:rsid w:val="00F72FF7"/>
    <w:rsid w:val="00F804A6"/>
    <w:rsid w:val="00F81A3E"/>
    <w:rsid w:val="00F82D5D"/>
    <w:rsid w:val="00F95166"/>
    <w:rsid w:val="00FA3AA8"/>
    <w:rsid w:val="00FA4BC0"/>
    <w:rsid w:val="00FB39AF"/>
    <w:rsid w:val="00FB6FFC"/>
    <w:rsid w:val="00FB7DAF"/>
    <w:rsid w:val="00FC0509"/>
    <w:rsid w:val="00FC1139"/>
    <w:rsid w:val="00FC156C"/>
    <w:rsid w:val="00FD2A53"/>
    <w:rsid w:val="00FE1125"/>
    <w:rsid w:val="00FE1D92"/>
    <w:rsid w:val="00FF0DCF"/>
    <w:rsid w:val="00FF4A75"/>
    <w:rsid w:val="00FF58B6"/>
    <w:rsid w:val="00FF6F54"/>
    <w:rsid w:val="012082BC"/>
    <w:rsid w:val="02A68451"/>
    <w:rsid w:val="03106DE7"/>
    <w:rsid w:val="042A6988"/>
    <w:rsid w:val="0455D2FA"/>
    <w:rsid w:val="046C33D3"/>
    <w:rsid w:val="049BADE1"/>
    <w:rsid w:val="050AA309"/>
    <w:rsid w:val="05726D71"/>
    <w:rsid w:val="0813BCFC"/>
    <w:rsid w:val="082675E5"/>
    <w:rsid w:val="08769942"/>
    <w:rsid w:val="092DB859"/>
    <w:rsid w:val="0A721869"/>
    <w:rsid w:val="0AC7E9A5"/>
    <w:rsid w:val="0ADA1EDF"/>
    <w:rsid w:val="0CA23DBD"/>
    <w:rsid w:val="0E6C45C1"/>
    <w:rsid w:val="0E8CEF90"/>
    <w:rsid w:val="0F7E06D6"/>
    <w:rsid w:val="0FDFF7C7"/>
    <w:rsid w:val="10ACF022"/>
    <w:rsid w:val="10FF9CBB"/>
    <w:rsid w:val="114B76EE"/>
    <w:rsid w:val="1273F244"/>
    <w:rsid w:val="1363F13B"/>
    <w:rsid w:val="136DA73A"/>
    <w:rsid w:val="14946950"/>
    <w:rsid w:val="14DE530F"/>
    <w:rsid w:val="15D148BD"/>
    <w:rsid w:val="15F14CE3"/>
    <w:rsid w:val="16472FDC"/>
    <w:rsid w:val="16B965CF"/>
    <w:rsid w:val="16D05099"/>
    <w:rsid w:val="177C1BC6"/>
    <w:rsid w:val="185F01DD"/>
    <w:rsid w:val="18753778"/>
    <w:rsid w:val="19A370EE"/>
    <w:rsid w:val="19FA3AFA"/>
    <w:rsid w:val="1A1E3A88"/>
    <w:rsid w:val="1A865CE1"/>
    <w:rsid w:val="1AD26515"/>
    <w:rsid w:val="1C32ED59"/>
    <w:rsid w:val="1CE756F3"/>
    <w:rsid w:val="1D30B104"/>
    <w:rsid w:val="1ECCBB46"/>
    <w:rsid w:val="1EF4DE08"/>
    <w:rsid w:val="1FAAB7CE"/>
    <w:rsid w:val="201B7D23"/>
    <w:rsid w:val="205C3A8B"/>
    <w:rsid w:val="20B86F30"/>
    <w:rsid w:val="21062F3E"/>
    <w:rsid w:val="214C82BD"/>
    <w:rsid w:val="215BB89F"/>
    <w:rsid w:val="218CF43B"/>
    <w:rsid w:val="22D4BD63"/>
    <w:rsid w:val="23102D91"/>
    <w:rsid w:val="237A27CB"/>
    <w:rsid w:val="242F0AD8"/>
    <w:rsid w:val="24A1B9D9"/>
    <w:rsid w:val="2546C231"/>
    <w:rsid w:val="259541DF"/>
    <w:rsid w:val="2627EC8B"/>
    <w:rsid w:val="263664D1"/>
    <w:rsid w:val="284FA0C6"/>
    <w:rsid w:val="292DF66B"/>
    <w:rsid w:val="29C5528F"/>
    <w:rsid w:val="2ADBC6EF"/>
    <w:rsid w:val="2C76C473"/>
    <w:rsid w:val="2CEC968A"/>
    <w:rsid w:val="2E1C47DB"/>
    <w:rsid w:val="2E6DE0DB"/>
    <w:rsid w:val="2EE4C620"/>
    <w:rsid w:val="2F42AFF9"/>
    <w:rsid w:val="3027D55C"/>
    <w:rsid w:val="311261B2"/>
    <w:rsid w:val="32007733"/>
    <w:rsid w:val="332F244F"/>
    <w:rsid w:val="334F2F33"/>
    <w:rsid w:val="33F7A62F"/>
    <w:rsid w:val="3529179E"/>
    <w:rsid w:val="35BE27D2"/>
    <w:rsid w:val="36B6B312"/>
    <w:rsid w:val="36CFC16D"/>
    <w:rsid w:val="370ACE44"/>
    <w:rsid w:val="3779AD09"/>
    <w:rsid w:val="37DB4B20"/>
    <w:rsid w:val="3800F987"/>
    <w:rsid w:val="38A9310A"/>
    <w:rsid w:val="38C4A43D"/>
    <w:rsid w:val="39B60D08"/>
    <w:rsid w:val="39F80ED4"/>
    <w:rsid w:val="3AF072CE"/>
    <w:rsid w:val="3B3187CC"/>
    <w:rsid w:val="3B31CACF"/>
    <w:rsid w:val="3B3D6A2E"/>
    <w:rsid w:val="3B78116B"/>
    <w:rsid w:val="3BFC757F"/>
    <w:rsid w:val="3D90EA48"/>
    <w:rsid w:val="3E323721"/>
    <w:rsid w:val="3EA0AD76"/>
    <w:rsid w:val="3EA43462"/>
    <w:rsid w:val="3F1B16DE"/>
    <w:rsid w:val="3F3C74CB"/>
    <w:rsid w:val="3F3DEFC8"/>
    <w:rsid w:val="404591F5"/>
    <w:rsid w:val="4052DC4A"/>
    <w:rsid w:val="40549648"/>
    <w:rsid w:val="408DDD7A"/>
    <w:rsid w:val="411224F6"/>
    <w:rsid w:val="42121089"/>
    <w:rsid w:val="423C1254"/>
    <w:rsid w:val="42C0A2BC"/>
    <w:rsid w:val="430F48BA"/>
    <w:rsid w:val="45D1EBDE"/>
    <w:rsid w:val="45FE64D6"/>
    <w:rsid w:val="46F203B4"/>
    <w:rsid w:val="47D725B6"/>
    <w:rsid w:val="4827FF03"/>
    <w:rsid w:val="482A0805"/>
    <w:rsid w:val="48382007"/>
    <w:rsid w:val="483FE300"/>
    <w:rsid w:val="4AAAD4A1"/>
    <w:rsid w:val="4AC2E2B5"/>
    <w:rsid w:val="4BFCB793"/>
    <w:rsid w:val="4D3EAAC3"/>
    <w:rsid w:val="4D4A0168"/>
    <w:rsid w:val="4E4A2499"/>
    <w:rsid w:val="4F383C82"/>
    <w:rsid w:val="4F967E4C"/>
    <w:rsid w:val="4FFFFE4C"/>
    <w:rsid w:val="50360124"/>
    <w:rsid w:val="51C9F36D"/>
    <w:rsid w:val="52ECC0EB"/>
    <w:rsid w:val="5392FA2B"/>
    <w:rsid w:val="54241EE3"/>
    <w:rsid w:val="549E9AE4"/>
    <w:rsid w:val="553B3AB6"/>
    <w:rsid w:val="55FF1BBC"/>
    <w:rsid w:val="56FBA10D"/>
    <w:rsid w:val="5923B492"/>
    <w:rsid w:val="5923DE7C"/>
    <w:rsid w:val="59276949"/>
    <w:rsid w:val="59964D12"/>
    <w:rsid w:val="59E60B88"/>
    <w:rsid w:val="5A7EFD9A"/>
    <w:rsid w:val="5B2A43FA"/>
    <w:rsid w:val="5B40CCAA"/>
    <w:rsid w:val="5B48E8AF"/>
    <w:rsid w:val="5BFC3F3A"/>
    <w:rsid w:val="5D096553"/>
    <w:rsid w:val="5D624783"/>
    <w:rsid w:val="5E670787"/>
    <w:rsid w:val="5F6516D8"/>
    <w:rsid w:val="6134441B"/>
    <w:rsid w:val="637A6360"/>
    <w:rsid w:val="63B9B3A6"/>
    <w:rsid w:val="6459C454"/>
    <w:rsid w:val="647D49E6"/>
    <w:rsid w:val="650CFDAE"/>
    <w:rsid w:val="6522D45A"/>
    <w:rsid w:val="6583053F"/>
    <w:rsid w:val="66CDBA02"/>
    <w:rsid w:val="66D39ADB"/>
    <w:rsid w:val="66F1341E"/>
    <w:rsid w:val="67864F1B"/>
    <w:rsid w:val="67A910EF"/>
    <w:rsid w:val="67FA0191"/>
    <w:rsid w:val="68E098B0"/>
    <w:rsid w:val="6B200178"/>
    <w:rsid w:val="6BAF7262"/>
    <w:rsid w:val="6C210722"/>
    <w:rsid w:val="6C790652"/>
    <w:rsid w:val="6D959050"/>
    <w:rsid w:val="6EAA5901"/>
    <w:rsid w:val="6EC8B7C8"/>
    <w:rsid w:val="6F3ACD2D"/>
    <w:rsid w:val="6F9B6C0A"/>
    <w:rsid w:val="6FACA37B"/>
    <w:rsid w:val="6FAFBA13"/>
    <w:rsid w:val="70DABF26"/>
    <w:rsid w:val="710DA036"/>
    <w:rsid w:val="7177A8D5"/>
    <w:rsid w:val="71943FB4"/>
    <w:rsid w:val="71E0C93C"/>
    <w:rsid w:val="71E4D9BD"/>
    <w:rsid w:val="722975A3"/>
    <w:rsid w:val="727610D0"/>
    <w:rsid w:val="73D21F45"/>
    <w:rsid w:val="7449714B"/>
    <w:rsid w:val="750241E9"/>
    <w:rsid w:val="75C16EF9"/>
    <w:rsid w:val="76365642"/>
    <w:rsid w:val="7659E655"/>
    <w:rsid w:val="76A749E1"/>
    <w:rsid w:val="76F609E5"/>
    <w:rsid w:val="77295590"/>
    <w:rsid w:val="77E3505D"/>
    <w:rsid w:val="782C42F4"/>
    <w:rsid w:val="79CEB775"/>
    <w:rsid w:val="7AE279AD"/>
    <w:rsid w:val="7B45D075"/>
    <w:rsid w:val="7B751967"/>
    <w:rsid w:val="7D3D8922"/>
    <w:rsid w:val="7EF8A04F"/>
    <w:rsid w:val="7F8CEA24"/>
    <w:rsid w:val="7F9C94A2"/>
    <w:rsid w:val="7FCD363C"/>
    <w:rsid w:val="7FD3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BE087"/>
  <w15:chartTrackingRefBased/>
  <w15:docId w15:val="{B6316915-4156-40A6-9A39-6D8E4DDB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DCF"/>
    <w:pPr>
      <w:keepNext/>
      <w:keepLines/>
      <w:spacing w:before="360" w:after="80"/>
      <w:outlineLvl w:val="0"/>
    </w:pPr>
    <w:rPr>
      <w:rFonts w:asciiTheme="majorHAnsi" w:eastAsiaTheme="majorEastAsia" w:hAnsiTheme="majorHAnsi" w:cstheme="majorBidi"/>
      <w:b/>
      <w:color w:val="0F4761" w:themeColor="accent1" w:themeShade="BF"/>
      <w:sz w:val="32"/>
      <w:szCs w:val="40"/>
      <w:u w:val="single"/>
    </w:rPr>
  </w:style>
  <w:style w:type="paragraph" w:styleId="Heading2">
    <w:name w:val="heading 2"/>
    <w:basedOn w:val="Normal"/>
    <w:next w:val="Normal"/>
    <w:link w:val="Heading2Char"/>
    <w:uiPriority w:val="9"/>
    <w:unhideWhenUsed/>
    <w:qFormat/>
    <w:rsid w:val="009F40FE"/>
    <w:pPr>
      <w:keepNext/>
      <w:keepLines/>
      <w:spacing w:before="160" w:after="80"/>
      <w:outlineLvl w:val="1"/>
    </w:pPr>
    <w:rPr>
      <w:rFonts w:asciiTheme="majorHAnsi" w:eastAsiaTheme="majorEastAsia" w:hAnsiTheme="majorHAnsi" w:cstheme="majorBidi"/>
      <w:b/>
      <w:color w:val="0F4761" w:themeColor="accent1" w:themeShade="BF"/>
      <w:sz w:val="28"/>
      <w:szCs w:val="32"/>
    </w:rPr>
  </w:style>
  <w:style w:type="paragraph" w:styleId="Heading3">
    <w:name w:val="heading 3"/>
    <w:basedOn w:val="Normal"/>
    <w:next w:val="Normal"/>
    <w:link w:val="Heading3Char"/>
    <w:uiPriority w:val="9"/>
    <w:unhideWhenUsed/>
    <w:qFormat/>
    <w:rsid w:val="00E14722"/>
    <w:pPr>
      <w:keepNext/>
      <w:keepLines/>
      <w:spacing w:before="160" w:after="80"/>
      <w:outlineLvl w:val="2"/>
    </w:pPr>
    <w:rPr>
      <w:rFonts w:eastAsiaTheme="majorEastAsia" w:cstheme="majorBidi"/>
      <w:color w:val="0F4761" w:themeColor="accent1" w:themeShade="BF"/>
      <w:sz w:val="24"/>
      <w:szCs w:val="28"/>
    </w:rPr>
  </w:style>
  <w:style w:type="paragraph" w:styleId="Heading4">
    <w:name w:val="heading 4"/>
    <w:basedOn w:val="Normal"/>
    <w:next w:val="Normal"/>
    <w:link w:val="Heading4Char"/>
    <w:uiPriority w:val="9"/>
    <w:semiHidden/>
    <w:unhideWhenUsed/>
    <w:qFormat/>
    <w:rsid w:val="00250C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C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C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C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C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C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DCF"/>
    <w:rPr>
      <w:rFonts w:asciiTheme="majorHAnsi" w:eastAsiaTheme="majorEastAsia" w:hAnsiTheme="majorHAnsi" w:cstheme="majorBidi"/>
      <w:b/>
      <w:color w:val="0F4761" w:themeColor="accent1" w:themeShade="BF"/>
      <w:sz w:val="32"/>
      <w:szCs w:val="40"/>
      <w:u w:val="single"/>
    </w:rPr>
  </w:style>
  <w:style w:type="character" w:customStyle="1" w:styleId="Heading2Char">
    <w:name w:val="Heading 2 Char"/>
    <w:basedOn w:val="DefaultParagraphFont"/>
    <w:link w:val="Heading2"/>
    <w:uiPriority w:val="9"/>
    <w:rsid w:val="009F40FE"/>
    <w:rPr>
      <w:rFonts w:asciiTheme="majorHAnsi" w:eastAsiaTheme="majorEastAsia" w:hAnsiTheme="majorHAnsi" w:cstheme="majorBidi"/>
      <w:b/>
      <w:color w:val="0F4761" w:themeColor="accent1" w:themeShade="BF"/>
      <w:sz w:val="28"/>
      <w:szCs w:val="32"/>
    </w:rPr>
  </w:style>
  <w:style w:type="character" w:customStyle="1" w:styleId="Heading3Char">
    <w:name w:val="Heading 3 Char"/>
    <w:basedOn w:val="DefaultParagraphFont"/>
    <w:link w:val="Heading3"/>
    <w:uiPriority w:val="9"/>
    <w:rsid w:val="00E14722"/>
    <w:rPr>
      <w:rFonts w:eastAsiaTheme="majorEastAsia" w:cstheme="majorBidi"/>
      <w:color w:val="0F4761" w:themeColor="accent1" w:themeShade="BF"/>
      <w:sz w:val="24"/>
      <w:szCs w:val="28"/>
    </w:rPr>
  </w:style>
  <w:style w:type="character" w:customStyle="1" w:styleId="Heading4Char">
    <w:name w:val="Heading 4 Char"/>
    <w:basedOn w:val="DefaultParagraphFont"/>
    <w:link w:val="Heading4"/>
    <w:uiPriority w:val="9"/>
    <w:semiHidden/>
    <w:rsid w:val="00250C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C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C74"/>
    <w:rPr>
      <w:rFonts w:eastAsiaTheme="majorEastAsia" w:cstheme="majorBidi"/>
      <w:color w:val="272727" w:themeColor="text1" w:themeTint="D8"/>
    </w:rPr>
  </w:style>
  <w:style w:type="paragraph" w:styleId="Title">
    <w:name w:val="Title"/>
    <w:basedOn w:val="Normal"/>
    <w:next w:val="Normal"/>
    <w:link w:val="TitleChar"/>
    <w:uiPriority w:val="10"/>
    <w:qFormat/>
    <w:rsid w:val="00250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C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C74"/>
    <w:pPr>
      <w:spacing w:before="160"/>
      <w:jc w:val="center"/>
    </w:pPr>
    <w:rPr>
      <w:i/>
      <w:iCs/>
      <w:color w:val="404040" w:themeColor="text1" w:themeTint="BF"/>
    </w:rPr>
  </w:style>
  <w:style w:type="character" w:customStyle="1" w:styleId="QuoteChar">
    <w:name w:val="Quote Char"/>
    <w:basedOn w:val="DefaultParagraphFont"/>
    <w:link w:val="Quote"/>
    <w:uiPriority w:val="29"/>
    <w:rsid w:val="00250C74"/>
    <w:rPr>
      <w:i/>
      <w:iCs/>
      <w:color w:val="404040" w:themeColor="text1" w:themeTint="BF"/>
    </w:rPr>
  </w:style>
  <w:style w:type="paragraph" w:styleId="ListParagraph">
    <w:name w:val="List Paragraph"/>
    <w:basedOn w:val="Normal"/>
    <w:uiPriority w:val="34"/>
    <w:qFormat/>
    <w:rsid w:val="00250C74"/>
    <w:pPr>
      <w:ind w:left="720"/>
      <w:contextualSpacing/>
    </w:pPr>
  </w:style>
  <w:style w:type="character" w:styleId="IntenseEmphasis">
    <w:name w:val="Intense Emphasis"/>
    <w:basedOn w:val="DefaultParagraphFont"/>
    <w:uiPriority w:val="21"/>
    <w:qFormat/>
    <w:rsid w:val="00250C74"/>
    <w:rPr>
      <w:i/>
      <w:iCs/>
      <w:color w:val="0F4761" w:themeColor="accent1" w:themeShade="BF"/>
    </w:rPr>
  </w:style>
  <w:style w:type="paragraph" w:styleId="IntenseQuote">
    <w:name w:val="Intense Quote"/>
    <w:basedOn w:val="Normal"/>
    <w:next w:val="Normal"/>
    <w:link w:val="IntenseQuoteChar"/>
    <w:uiPriority w:val="30"/>
    <w:qFormat/>
    <w:rsid w:val="00250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C74"/>
    <w:rPr>
      <w:i/>
      <w:iCs/>
      <w:color w:val="0F4761" w:themeColor="accent1" w:themeShade="BF"/>
    </w:rPr>
  </w:style>
  <w:style w:type="character" w:styleId="IntenseReference">
    <w:name w:val="Intense Reference"/>
    <w:basedOn w:val="DefaultParagraphFont"/>
    <w:uiPriority w:val="32"/>
    <w:qFormat/>
    <w:rsid w:val="00250C74"/>
    <w:rPr>
      <w:b/>
      <w:bCs/>
      <w:smallCaps/>
      <w:color w:val="0F4761" w:themeColor="accent1" w:themeShade="BF"/>
      <w:spacing w:val="5"/>
    </w:rPr>
  </w:style>
  <w:style w:type="paragraph" w:styleId="TOCHeading">
    <w:name w:val="TOC Heading"/>
    <w:basedOn w:val="Heading1"/>
    <w:next w:val="Normal"/>
    <w:uiPriority w:val="39"/>
    <w:unhideWhenUsed/>
    <w:qFormat/>
    <w:rsid w:val="00250C74"/>
    <w:pPr>
      <w:spacing w:before="240" w:after="0"/>
      <w:outlineLvl w:val="9"/>
    </w:pPr>
    <w:rPr>
      <w:kern w:val="0"/>
      <w:szCs w:val="32"/>
      <w:lang w:val="en-US"/>
      <w14:ligatures w14:val="none"/>
    </w:rPr>
  </w:style>
  <w:style w:type="paragraph" w:styleId="TOC1">
    <w:name w:val="toc 1"/>
    <w:basedOn w:val="Normal"/>
    <w:next w:val="Normal"/>
    <w:autoRedefine/>
    <w:uiPriority w:val="39"/>
    <w:unhideWhenUsed/>
    <w:rsid w:val="00250C74"/>
    <w:pPr>
      <w:spacing w:after="100"/>
    </w:pPr>
  </w:style>
  <w:style w:type="paragraph" w:styleId="TOC2">
    <w:name w:val="toc 2"/>
    <w:basedOn w:val="Normal"/>
    <w:next w:val="Normal"/>
    <w:autoRedefine/>
    <w:uiPriority w:val="39"/>
    <w:unhideWhenUsed/>
    <w:rsid w:val="00250C74"/>
    <w:pPr>
      <w:spacing w:after="100"/>
      <w:ind w:left="220"/>
    </w:pPr>
  </w:style>
  <w:style w:type="character" w:styleId="Hyperlink">
    <w:name w:val="Hyperlink"/>
    <w:basedOn w:val="DefaultParagraphFont"/>
    <w:uiPriority w:val="99"/>
    <w:unhideWhenUsed/>
    <w:rsid w:val="00250C74"/>
    <w:rPr>
      <w:color w:val="467886" w:themeColor="hyperlink"/>
      <w:u w:val="single"/>
    </w:rPr>
  </w:style>
  <w:style w:type="character" w:styleId="CommentReference">
    <w:name w:val="annotation reference"/>
    <w:basedOn w:val="DefaultParagraphFont"/>
    <w:uiPriority w:val="99"/>
    <w:semiHidden/>
    <w:unhideWhenUsed/>
    <w:rsid w:val="00F72FF7"/>
    <w:rPr>
      <w:sz w:val="16"/>
      <w:szCs w:val="16"/>
    </w:rPr>
  </w:style>
  <w:style w:type="paragraph" w:styleId="CommentText">
    <w:name w:val="annotation text"/>
    <w:basedOn w:val="Normal"/>
    <w:link w:val="CommentTextChar"/>
    <w:uiPriority w:val="99"/>
    <w:unhideWhenUsed/>
    <w:rsid w:val="00F72FF7"/>
    <w:pPr>
      <w:spacing w:line="240" w:lineRule="auto"/>
    </w:pPr>
    <w:rPr>
      <w:sz w:val="20"/>
      <w:szCs w:val="20"/>
    </w:rPr>
  </w:style>
  <w:style w:type="character" w:customStyle="1" w:styleId="CommentTextChar">
    <w:name w:val="Comment Text Char"/>
    <w:basedOn w:val="DefaultParagraphFont"/>
    <w:link w:val="CommentText"/>
    <w:uiPriority w:val="99"/>
    <w:rsid w:val="00F72FF7"/>
    <w:rPr>
      <w:sz w:val="20"/>
      <w:szCs w:val="20"/>
    </w:rPr>
  </w:style>
  <w:style w:type="paragraph" w:styleId="CommentSubject">
    <w:name w:val="annotation subject"/>
    <w:basedOn w:val="CommentText"/>
    <w:next w:val="CommentText"/>
    <w:link w:val="CommentSubjectChar"/>
    <w:uiPriority w:val="99"/>
    <w:semiHidden/>
    <w:unhideWhenUsed/>
    <w:rsid w:val="00F72FF7"/>
    <w:rPr>
      <w:b/>
      <w:bCs/>
    </w:rPr>
  </w:style>
  <w:style w:type="character" w:customStyle="1" w:styleId="CommentSubjectChar">
    <w:name w:val="Comment Subject Char"/>
    <w:basedOn w:val="CommentTextChar"/>
    <w:link w:val="CommentSubject"/>
    <w:uiPriority w:val="99"/>
    <w:semiHidden/>
    <w:rsid w:val="00F72FF7"/>
    <w:rPr>
      <w:b/>
      <w:bCs/>
      <w:sz w:val="20"/>
      <w:szCs w:val="20"/>
    </w:rPr>
  </w:style>
  <w:style w:type="character" w:styleId="UnresolvedMention">
    <w:name w:val="Unresolved Mention"/>
    <w:basedOn w:val="DefaultParagraphFont"/>
    <w:uiPriority w:val="99"/>
    <w:semiHidden/>
    <w:unhideWhenUsed/>
    <w:rsid w:val="00BF522C"/>
    <w:rPr>
      <w:color w:val="605E5C"/>
      <w:shd w:val="clear" w:color="auto" w:fill="E1DFDD"/>
    </w:rPr>
  </w:style>
  <w:style w:type="table" w:styleId="TableGrid">
    <w:name w:val="Table Grid"/>
    <w:basedOn w:val="TableNormal"/>
    <w:uiPriority w:val="39"/>
    <w:rsid w:val="00D7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661E"/>
    <w:pPr>
      <w:autoSpaceDE w:val="0"/>
      <w:autoSpaceDN w:val="0"/>
      <w:adjustRightInd w:val="0"/>
      <w:spacing w:after="0" w:line="240" w:lineRule="auto"/>
    </w:pPr>
    <w:rPr>
      <w:rFonts w:ascii="Calibri" w:hAnsi="Calibri" w:cs="Calibri"/>
      <w:color w:val="000000"/>
      <w:kern w:val="0"/>
      <w:sz w:val="24"/>
      <w:szCs w:val="24"/>
    </w:rPr>
  </w:style>
  <w:style w:type="paragraph" w:customStyle="1" w:styleId="paragraph">
    <w:name w:val="paragraph"/>
    <w:basedOn w:val="Normal"/>
    <w:rsid w:val="008445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4451A"/>
  </w:style>
  <w:style w:type="character" w:customStyle="1" w:styleId="eop">
    <w:name w:val="eop"/>
    <w:basedOn w:val="DefaultParagraphFont"/>
    <w:rsid w:val="0084451A"/>
  </w:style>
  <w:style w:type="paragraph" w:styleId="Header">
    <w:name w:val="header"/>
    <w:basedOn w:val="Normal"/>
    <w:link w:val="HeaderChar"/>
    <w:uiPriority w:val="99"/>
    <w:unhideWhenUsed/>
    <w:rsid w:val="004A4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7E2"/>
  </w:style>
  <w:style w:type="paragraph" w:styleId="Footer">
    <w:name w:val="footer"/>
    <w:basedOn w:val="Normal"/>
    <w:link w:val="FooterChar"/>
    <w:uiPriority w:val="99"/>
    <w:unhideWhenUsed/>
    <w:rsid w:val="004A4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7E2"/>
  </w:style>
  <w:style w:type="paragraph" w:styleId="TOC3">
    <w:name w:val="toc 3"/>
    <w:basedOn w:val="Normal"/>
    <w:next w:val="Normal"/>
    <w:autoRedefine/>
    <w:uiPriority w:val="39"/>
    <w:unhideWhenUsed/>
    <w:rsid w:val="00DB6485"/>
    <w:pPr>
      <w:spacing w:after="100"/>
      <w:ind w:left="440"/>
    </w:pPr>
  </w:style>
  <w:style w:type="paragraph" w:styleId="Caption">
    <w:name w:val="caption"/>
    <w:basedOn w:val="Normal"/>
    <w:next w:val="Normal"/>
    <w:uiPriority w:val="35"/>
    <w:unhideWhenUsed/>
    <w:qFormat/>
    <w:rsid w:val="00BC0FB9"/>
    <w:pPr>
      <w:spacing w:after="200" w:line="240" w:lineRule="auto"/>
    </w:pPr>
    <w:rPr>
      <w:i/>
      <w:iCs/>
      <w:color w:val="0E2841" w:themeColor="text2"/>
      <w:sz w:val="18"/>
      <w:szCs w:val="18"/>
    </w:rPr>
  </w:style>
  <w:style w:type="table" w:styleId="GridTable6Colorful-Accent1">
    <w:name w:val="Grid Table 6 Colorful Accent 1"/>
    <w:basedOn w:val="TableNormal"/>
    <w:uiPriority w:val="51"/>
    <w:rsid w:val="00F115AF"/>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1">
    <w:name w:val="Grid Table 4 Accent 1"/>
    <w:basedOn w:val="TableNormal"/>
    <w:uiPriority w:val="49"/>
    <w:rsid w:val="00F115AF"/>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Accent1">
    <w:name w:val="Grid Table 5 Dark Accent 1"/>
    <w:basedOn w:val="TableNormal"/>
    <w:uiPriority w:val="50"/>
    <w:rsid w:val="001158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NormalWeb">
    <w:name w:val="Normal (Web)"/>
    <w:basedOn w:val="Normal"/>
    <w:uiPriority w:val="99"/>
    <w:semiHidden/>
    <w:unhideWhenUsed/>
    <w:rsid w:val="00F2125A"/>
    <w:rPr>
      <w:rFonts w:ascii="Times New Roman" w:hAnsi="Times New Roman" w:cs="Times New Roman"/>
      <w:sz w:val="24"/>
      <w:szCs w:val="24"/>
    </w:rPr>
  </w:style>
  <w:style w:type="paragraph" w:styleId="Revision">
    <w:name w:val="Revision"/>
    <w:hidden/>
    <w:uiPriority w:val="99"/>
    <w:semiHidden/>
    <w:rsid w:val="00C63330"/>
    <w:pPr>
      <w:spacing w:after="0" w:line="240" w:lineRule="auto"/>
    </w:pPr>
  </w:style>
  <w:style w:type="character" w:styleId="Mention">
    <w:name w:val="Mention"/>
    <w:basedOn w:val="DefaultParagraphFont"/>
    <w:uiPriority w:val="99"/>
    <w:unhideWhenUsed/>
    <w:rsid w:val="00B1168A"/>
    <w:rPr>
      <w:color w:val="2B579A"/>
      <w:shd w:val="clear" w:color="auto" w:fill="E1DFDD"/>
    </w:rPr>
  </w:style>
  <w:style w:type="character" w:styleId="FollowedHyperlink">
    <w:name w:val="FollowedHyperlink"/>
    <w:basedOn w:val="DefaultParagraphFont"/>
    <w:uiPriority w:val="99"/>
    <w:semiHidden/>
    <w:unhideWhenUsed/>
    <w:rsid w:val="00C86F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0376">
      <w:bodyDiv w:val="1"/>
      <w:marLeft w:val="0"/>
      <w:marRight w:val="0"/>
      <w:marTop w:val="0"/>
      <w:marBottom w:val="0"/>
      <w:divBdr>
        <w:top w:val="none" w:sz="0" w:space="0" w:color="auto"/>
        <w:left w:val="none" w:sz="0" w:space="0" w:color="auto"/>
        <w:bottom w:val="none" w:sz="0" w:space="0" w:color="auto"/>
        <w:right w:val="none" w:sz="0" w:space="0" w:color="auto"/>
      </w:divBdr>
    </w:div>
    <w:div w:id="167330158">
      <w:bodyDiv w:val="1"/>
      <w:marLeft w:val="0"/>
      <w:marRight w:val="0"/>
      <w:marTop w:val="0"/>
      <w:marBottom w:val="0"/>
      <w:divBdr>
        <w:top w:val="none" w:sz="0" w:space="0" w:color="auto"/>
        <w:left w:val="none" w:sz="0" w:space="0" w:color="auto"/>
        <w:bottom w:val="none" w:sz="0" w:space="0" w:color="auto"/>
        <w:right w:val="none" w:sz="0" w:space="0" w:color="auto"/>
      </w:divBdr>
      <w:divsChild>
        <w:div w:id="1251809972">
          <w:marLeft w:val="0"/>
          <w:marRight w:val="0"/>
          <w:marTop w:val="0"/>
          <w:marBottom w:val="0"/>
          <w:divBdr>
            <w:top w:val="none" w:sz="0" w:space="0" w:color="auto"/>
            <w:left w:val="none" w:sz="0" w:space="0" w:color="auto"/>
            <w:bottom w:val="none" w:sz="0" w:space="0" w:color="auto"/>
            <w:right w:val="none" w:sz="0" w:space="0" w:color="auto"/>
          </w:divBdr>
        </w:div>
      </w:divsChild>
    </w:div>
    <w:div w:id="234320202">
      <w:bodyDiv w:val="1"/>
      <w:marLeft w:val="0"/>
      <w:marRight w:val="0"/>
      <w:marTop w:val="0"/>
      <w:marBottom w:val="0"/>
      <w:divBdr>
        <w:top w:val="none" w:sz="0" w:space="0" w:color="auto"/>
        <w:left w:val="none" w:sz="0" w:space="0" w:color="auto"/>
        <w:bottom w:val="none" w:sz="0" w:space="0" w:color="auto"/>
        <w:right w:val="none" w:sz="0" w:space="0" w:color="auto"/>
      </w:divBdr>
    </w:div>
    <w:div w:id="254366949">
      <w:bodyDiv w:val="1"/>
      <w:marLeft w:val="0"/>
      <w:marRight w:val="0"/>
      <w:marTop w:val="0"/>
      <w:marBottom w:val="0"/>
      <w:divBdr>
        <w:top w:val="none" w:sz="0" w:space="0" w:color="auto"/>
        <w:left w:val="none" w:sz="0" w:space="0" w:color="auto"/>
        <w:bottom w:val="none" w:sz="0" w:space="0" w:color="auto"/>
        <w:right w:val="none" w:sz="0" w:space="0" w:color="auto"/>
      </w:divBdr>
    </w:div>
    <w:div w:id="355617746">
      <w:bodyDiv w:val="1"/>
      <w:marLeft w:val="0"/>
      <w:marRight w:val="0"/>
      <w:marTop w:val="0"/>
      <w:marBottom w:val="0"/>
      <w:divBdr>
        <w:top w:val="none" w:sz="0" w:space="0" w:color="auto"/>
        <w:left w:val="none" w:sz="0" w:space="0" w:color="auto"/>
        <w:bottom w:val="none" w:sz="0" w:space="0" w:color="auto"/>
        <w:right w:val="none" w:sz="0" w:space="0" w:color="auto"/>
      </w:divBdr>
      <w:divsChild>
        <w:div w:id="1139111965">
          <w:marLeft w:val="0"/>
          <w:marRight w:val="0"/>
          <w:marTop w:val="0"/>
          <w:marBottom w:val="0"/>
          <w:divBdr>
            <w:top w:val="none" w:sz="0" w:space="0" w:color="auto"/>
            <w:left w:val="none" w:sz="0" w:space="0" w:color="auto"/>
            <w:bottom w:val="none" w:sz="0" w:space="0" w:color="auto"/>
            <w:right w:val="none" w:sz="0" w:space="0" w:color="auto"/>
          </w:divBdr>
        </w:div>
      </w:divsChild>
    </w:div>
    <w:div w:id="415515393">
      <w:bodyDiv w:val="1"/>
      <w:marLeft w:val="0"/>
      <w:marRight w:val="0"/>
      <w:marTop w:val="0"/>
      <w:marBottom w:val="0"/>
      <w:divBdr>
        <w:top w:val="none" w:sz="0" w:space="0" w:color="auto"/>
        <w:left w:val="none" w:sz="0" w:space="0" w:color="auto"/>
        <w:bottom w:val="none" w:sz="0" w:space="0" w:color="auto"/>
        <w:right w:val="none" w:sz="0" w:space="0" w:color="auto"/>
      </w:divBdr>
      <w:divsChild>
        <w:div w:id="1538394847">
          <w:marLeft w:val="0"/>
          <w:marRight w:val="0"/>
          <w:marTop w:val="0"/>
          <w:marBottom w:val="0"/>
          <w:divBdr>
            <w:top w:val="none" w:sz="0" w:space="0" w:color="auto"/>
            <w:left w:val="none" w:sz="0" w:space="0" w:color="auto"/>
            <w:bottom w:val="none" w:sz="0" w:space="0" w:color="auto"/>
            <w:right w:val="none" w:sz="0" w:space="0" w:color="auto"/>
          </w:divBdr>
        </w:div>
      </w:divsChild>
    </w:div>
    <w:div w:id="457407825">
      <w:bodyDiv w:val="1"/>
      <w:marLeft w:val="0"/>
      <w:marRight w:val="0"/>
      <w:marTop w:val="0"/>
      <w:marBottom w:val="0"/>
      <w:divBdr>
        <w:top w:val="none" w:sz="0" w:space="0" w:color="auto"/>
        <w:left w:val="none" w:sz="0" w:space="0" w:color="auto"/>
        <w:bottom w:val="none" w:sz="0" w:space="0" w:color="auto"/>
        <w:right w:val="none" w:sz="0" w:space="0" w:color="auto"/>
      </w:divBdr>
      <w:divsChild>
        <w:div w:id="1151944259">
          <w:marLeft w:val="0"/>
          <w:marRight w:val="0"/>
          <w:marTop w:val="0"/>
          <w:marBottom w:val="0"/>
          <w:divBdr>
            <w:top w:val="none" w:sz="0" w:space="0" w:color="auto"/>
            <w:left w:val="none" w:sz="0" w:space="0" w:color="auto"/>
            <w:bottom w:val="none" w:sz="0" w:space="0" w:color="auto"/>
            <w:right w:val="none" w:sz="0" w:space="0" w:color="auto"/>
          </w:divBdr>
        </w:div>
      </w:divsChild>
    </w:div>
    <w:div w:id="480542374">
      <w:bodyDiv w:val="1"/>
      <w:marLeft w:val="0"/>
      <w:marRight w:val="0"/>
      <w:marTop w:val="0"/>
      <w:marBottom w:val="0"/>
      <w:divBdr>
        <w:top w:val="none" w:sz="0" w:space="0" w:color="auto"/>
        <w:left w:val="none" w:sz="0" w:space="0" w:color="auto"/>
        <w:bottom w:val="none" w:sz="0" w:space="0" w:color="auto"/>
        <w:right w:val="none" w:sz="0" w:space="0" w:color="auto"/>
      </w:divBdr>
      <w:divsChild>
        <w:div w:id="575090001">
          <w:marLeft w:val="0"/>
          <w:marRight w:val="0"/>
          <w:marTop w:val="0"/>
          <w:marBottom w:val="0"/>
          <w:divBdr>
            <w:top w:val="none" w:sz="0" w:space="0" w:color="auto"/>
            <w:left w:val="none" w:sz="0" w:space="0" w:color="auto"/>
            <w:bottom w:val="none" w:sz="0" w:space="0" w:color="auto"/>
            <w:right w:val="none" w:sz="0" w:space="0" w:color="auto"/>
          </w:divBdr>
        </w:div>
      </w:divsChild>
    </w:div>
    <w:div w:id="512114511">
      <w:bodyDiv w:val="1"/>
      <w:marLeft w:val="0"/>
      <w:marRight w:val="0"/>
      <w:marTop w:val="0"/>
      <w:marBottom w:val="0"/>
      <w:divBdr>
        <w:top w:val="none" w:sz="0" w:space="0" w:color="auto"/>
        <w:left w:val="none" w:sz="0" w:space="0" w:color="auto"/>
        <w:bottom w:val="none" w:sz="0" w:space="0" w:color="auto"/>
        <w:right w:val="none" w:sz="0" w:space="0" w:color="auto"/>
      </w:divBdr>
      <w:divsChild>
        <w:div w:id="250896595">
          <w:marLeft w:val="360"/>
          <w:marRight w:val="0"/>
          <w:marTop w:val="200"/>
          <w:marBottom w:val="0"/>
          <w:divBdr>
            <w:top w:val="none" w:sz="0" w:space="0" w:color="auto"/>
            <w:left w:val="none" w:sz="0" w:space="0" w:color="auto"/>
            <w:bottom w:val="none" w:sz="0" w:space="0" w:color="auto"/>
            <w:right w:val="none" w:sz="0" w:space="0" w:color="auto"/>
          </w:divBdr>
        </w:div>
        <w:div w:id="420025600">
          <w:marLeft w:val="360"/>
          <w:marRight w:val="0"/>
          <w:marTop w:val="200"/>
          <w:marBottom w:val="0"/>
          <w:divBdr>
            <w:top w:val="none" w:sz="0" w:space="0" w:color="auto"/>
            <w:left w:val="none" w:sz="0" w:space="0" w:color="auto"/>
            <w:bottom w:val="none" w:sz="0" w:space="0" w:color="auto"/>
            <w:right w:val="none" w:sz="0" w:space="0" w:color="auto"/>
          </w:divBdr>
        </w:div>
        <w:div w:id="49887893">
          <w:marLeft w:val="360"/>
          <w:marRight w:val="0"/>
          <w:marTop w:val="200"/>
          <w:marBottom w:val="0"/>
          <w:divBdr>
            <w:top w:val="none" w:sz="0" w:space="0" w:color="auto"/>
            <w:left w:val="none" w:sz="0" w:space="0" w:color="auto"/>
            <w:bottom w:val="none" w:sz="0" w:space="0" w:color="auto"/>
            <w:right w:val="none" w:sz="0" w:space="0" w:color="auto"/>
          </w:divBdr>
        </w:div>
        <w:div w:id="1080520793">
          <w:marLeft w:val="360"/>
          <w:marRight w:val="0"/>
          <w:marTop w:val="200"/>
          <w:marBottom w:val="0"/>
          <w:divBdr>
            <w:top w:val="none" w:sz="0" w:space="0" w:color="auto"/>
            <w:left w:val="none" w:sz="0" w:space="0" w:color="auto"/>
            <w:bottom w:val="none" w:sz="0" w:space="0" w:color="auto"/>
            <w:right w:val="none" w:sz="0" w:space="0" w:color="auto"/>
          </w:divBdr>
        </w:div>
        <w:div w:id="626398459">
          <w:marLeft w:val="360"/>
          <w:marRight w:val="0"/>
          <w:marTop w:val="200"/>
          <w:marBottom w:val="0"/>
          <w:divBdr>
            <w:top w:val="none" w:sz="0" w:space="0" w:color="auto"/>
            <w:left w:val="none" w:sz="0" w:space="0" w:color="auto"/>
            <w:bottom w:val="none" w:sz="0" w:space="0" w:color="auto"/>
            <w:right w:val="none" w:sz="0" w:space="0" w:color="auto"/>
          </w:divBdr>
        </w:div>
        <w:div w:id="1818105822">
          <w:marLeft w:val="360"/>
          <w:marRight w:val="0"/>
          <w:marTop w:val="200"/>
          <w:marBottom w:val="0"/>
          <w:divBdr>
            <w:top w:val="none" w:sz="0" w:space="0" w:color="auto"/>
            <w:left w:val="none" w:sz="0" w:space="0" w:color="auto"/>
            <w:bottom w:val="none" w:sz="0" w:space="0" w:color="auto"/>
            <w:right w:val="none" w:sz="0" w:space="0" w:color="auto"/>
          </w:divBdr>
        </w:div>
      </w:divsChild>
    </w:div>
    <w:div w:id="580338552">
      <w:bodyDiv w:val="1"/>
      <w:marLeft w:val="0"/>
      <w:marRight w:val="0"/>
      <w:marTop w:val="0"/>
      <w:marBottom w:val="0"/>
      <w:divBdr>
        <w:top w:val="none" w:sz="0" w:space="0" w:color="auto"/>
        <w:left w:val="none" w:sz="0" w:space="0" w:color="auto"/>
        <w:bottom w:val="none" w:sz="0" w:space="0" w:color="auto"/>
        <w:right w:val="none" w:sz="0" w:space="0" w:color="auto"/>
      </w:divBdr>
      <w:divsChild>
        <w:div w:id="829834839">
          <w:marLeft w:val="0"/>
          <w:marRight w:val="0"/>
          <w:marTop w:val="0"/>
          <w:marBottom w:val="0"/>
          <w:divBdr>
            <w:top w:val="none" w:sz="0" w:space="0" w:color="auto"/>
            <w:left w:val="none" w:sz="0" w:space="0" w:color="auto"/>
            <w:bottom w:val="none" w:sz="0" w:space="0" w:color="auto"/>
            <w:right w:val="none" w:sz="0" w:space="0" w:color="auto"/>
          </w:divBdr>
        </w:div>
      </w:divsChild>
    </w:div>
    <w:div w:id="778839248">
      <w:bodyDiv w:val="1"/>
      <w:marLeft w:val="0"/>
      <w:marRight w:val="0"/>
      <w:marTop w:val="0"/>
      <w:marBottom w:val="0"/>
      <w:divBdr>
        <w:top w:val="none" w:sz="0" w:space="0" w:color="auto"/>
        <w:left w:val="none" w:sz="0" w:space="0" w:color="auto"/>
        <w:bottom w:val="none" w:sz="0" w:space="0" w:color="auto"/>
        <w:right w:val="none" w:sz="0" w:space="0" w:color="auto"/>
      </w:divBdr>
      <w:divsChild>
        <w:div w:id="1537884426">
          <w:marLeft w:val="0"/>
          <w:marRight w:val="0"/>
          <w:marTop w:val="0"/>
          <w:marBottom w:val="0"/>
          <w:divBdr>
            <w:top w:val="none" w:sz="0" w:space="0" w:color="auto"/>
            <w:left w:val="none" w:sz="0" w:space="0" w:color="auto"/>
            <w:bottom w:val="none" w:sz="0" w:space="0" w:color="auto"/>
            <w:right w:val="none" w:sz="0" w:space="0" w:color="auto"/>
          </w:divBdr>
        </w:div>
        <w:div w:id="1227913936">
          <w:marLeft w:val="0"/>
          <w:marRight w:val="0"/>
          <w:marTop w:val="0"/>
          <w:marBottom w:val="0"/>
          <w:divBdr>
            <w:top w:val="none" w:sz="0" w:space="0" w:color="auto"/>
            <w:left w:val="none" w:sz="0" w:space="0" w:color="auto"/>
            <w:bottom w:val="none" w:sz="0" w:space="0" w:color="auto"/>
            <w:right w:val="none" w:sz="0" w:space="0" w:color="auto"/>
          </w:divBdr>
        </w:div>
      </w:divsChild>
    </w:div>
    <w:div w:id="805123415">
      <w:bodyDiv w:val="1"/>
      <w:marLeft w:val="0"/>
      <w:marRight w:val="0"/>
      <w:marTop w:val="0"/>
      <w:marBottom w:val="0"/>
      <w:divBdr>
        <w:top w:val="none" w:sz="0" w:space="0" w:color="auto"/>
        <w:left w:val="none" w:sz="0" w:space="0" w:color="auto"/>
        <w:bottom w:val="none" w:sz="0" w:space="0" w:color="auto"/>
        <w:right w:val="none" w:sz="0" w:space="0" w:color="auto"/>
      </w:divBdr>
      <w:divsChild>
        <w:div w:id="457260094">
          <w:marLeft w:val="0"/>
          <w:marRight w:val="0"/>
          <w:marTop w:val="0"/>
          <w:marBottom w:val="0"/>
          <w:divBdr>
            <w:top w:val="none" w:sz="0" w:space="0" w:color="auto"/>
            <w:left w:val="none" w:sz="0" w:space="0" w:color="auto"/>
            <w:bottom w:val="none" w:sz="0" w:space="0" w:color="auto"/>
            <w:right w:val="none" w:sz="0" w:space="0" w:color="auto"/>
          </w:divBdr>
        </w:div>
      </w:divsChild>
    </w:div>
    <w:div w:id="862860669">
      <w:bodyDiv w:val="1"/>
      <w:marLeft w:val="0"/>
      <w:marRight w:val="0"/>
      <w:marTop w:val="0"/>
      <w:marBottom w:val="0"/>
      <w:divBdr>
        <w:top w:val="none" w:sz="0" w:space="0" w:color="auto"/>
        <w:left w:val="none" w:sz="0" w:space="0" w:color="auto"/>
        <w:bottom w:val="none" w:sz="0" w:space="0" w:color="auto"/>
        <w:right w:val="none" w:sz="0" w:space="0" w:color="auto"/>
      </w:divBdr>
      <w:divsChild>
        <w:div w:id="860314401">
          <w:marLeft w:val="0"/>
          <w:marRight w:val="0"/>
          <w:marTop w:val="0"/>
          <w:marBottom w:val="0"/>
          <w:divBdr>
            <w:top w:val="none" w:sz="0" w:space="0" w:color="auto"/>
            <w:left w:val="none" w:sz="0" w:space="0" w:color="auto"/>
            <w:bottom w:val="none" w:sz="0" w:space="0" w:color="auto"/>
            <w:right w:val="none" w:sz="0" w:space="0" w:color="auto"/>
          </w:divBdr>
        </w:div>
      </w:divsChild>
    </w:div>
    <w:div w:id="866718074">
      <w:bodyDiv w:val="1"/>
      <w:marLeft w:val="0"/>
      <w:marRight w:val="0"/>
      <w:marTop w:val="0"/>
      <w:marBottom w:val="0"/>
      <w:divBdr>
        <w:top w:val="none" w:sz="0" w:space="0" w:color="auto"/>
        <w:left w:val="none" w:sz="0" w:space="0" w:color="auto"/>
        <w:bottom w:val="none" w:sz="0" w:space="0" w:color="auto"/>
        <w:right w:val="none" w:sz="0" w:space="0" w:color="auto"/>
      </w:divBdr>
      <w:divsChild>
        <w:div w:id="857163061">
          <w:marLeft w:val="0"/>
          <w:marRight w:val="0"/>
          <w:marTop w:val="0"/>
          <w:marBottom w:val="0"/>
          <w:divBdr>
            <w:top w:val="none" w:sz="0" w:space="0" w:color="auto"/>
            <w:left w:val="none" w:sz="0" w:space="0" w:color="auto"/>
            <w:bottom w:val="none" w:sz="0" w:space="0" w:color="auto"/>
            <w:right w:val="none" w:sz="0" w:space="0" w:color="auto"/>
          </w:divBdr>
        </w:div>
      </w:divsChild>
    </w:div>
    <w:div w:id="1004630614">
      <w:bodyDiv w:val="1"/>
      <w:marLeft w:val="0"/>
      <w:marRight w:val="0"/>
      <w:marTop w:val="0"/>
      <w:marBottom w:val="0"/>
      <w:divBdr>
        <w:top w:val="none" w:sz="0" w:space="0" w:color="auto"/>
        <w:left w:val="none" w:sz="0" w:space="0" w:color="auto"/>
        <w:bottom w:val="none" w:sz="0" w:space="0" w:color="auto"/>
        <w:right w:val="none" w:sz="0" w:space="0" w:color="auto"/>
      </w:divBdr>
      <w:divsChild>
        <w:div w:id="1709793672">
          <w:marLeft w:val="0"/>
          <w:marRight w:val="0"/>
          <w:marTop w:val="0"/>
          <w:marBottom w:val="0"/>
          <w:divBdr>
            <w:top w:val="none" w:sz="0" w:space="0" w:color="auto"/>
            <w:left w:val="none" w:sz="0" w:space="0" w:color="auto"/>
            <w:bottom w:val="none" w:sz="0" w:space="0" w:color="auto"/>
            <w:right w:val="none" w:sz="0" w:space="0" w:color="auto"/>
          </w:divBdr>
        </w:div>
        <w:div w:id="1090003535">
          <w:marLeft w:val="0"/>
          <w:marRight w:val="0"/>
          <w:marTop w:val="0"/>
          <w:marBottom w:val="0"/>
          <w:divBdr>
            <w:top w:val="none" w:sz="0" w:space="0" w:color="auto"/>
            <w:left w:val="none" w:sz="0" w:space="0" w:color="auto"/>
            <w:bottom w:val="none" w:sz="0" w:space="0" w:color="auto"/>
            <w:right w:val="none" w:sz="0" w:space="0" w:color="auto"/>
          </w:divBdr>
        </w:div>
        <w:div w:id="1004934787">
          <w:marLeft w:val="0"/>
          <w:marRight w:val="0"/>
          <w:marTop w:val="0"/>
          <w:marBottom w:val="0"/>
          <w:divBdr>
            <w:top w:val="none" w:sz="0" w:space="0" w:color="auto"/>
            <w:left w:val="none" w:sz="0" w:space="0" w:color="auto"/>
            <w:bottom w:val="none" w:sz="0" w:space="0" w:color="auto"/>
            <w:right w:val="none" w:sz="0" w:space="0" w:color="auto"/>
          </w:divBdr>
        </w:div>
        <w:div w:id="910651714">
          <w:marLeft w:val="0"/>
          <w:marRight w:val="0"/>
          <w:marTop w:val="0"/>
          <w:marBottom w:val="0"/>
          <w:divBdr>
            <w:top w:val="none" w:sz="0" w:space="0" w:color="auto"/>
            <w:left w:val="none" w:sz="0" w:space="0" w:color="auto"/>
            <w:bottom w:val="none" w:sz="0" w:space="0" w:color="auto"/>
            <w:right w:val="none" w:sz="0" w:space="0" w:color="auto"/>
          </w:divBdr>
        </w:div>
        <w:div w:id="527525757">
          <w:marLeft w:val="0"/>
          <w:marRight w:val="0"/>
          <w:marTop w:val="0"/>
          <w:marBottom w:val="0"/>
          <w:divBdr>
            <w:top w:val="none" w:sz="0" w:space="0" w:color="auto"/>
            <w:left w:val="none" w:sz="0" w:space="0" w:color="auto"/>
            <w:bottom w:val="none" w:sz="0" w:space="0" w:color="auto"/>
            <w:right w:val="none" w:sz="0" w:space="0" w:color="auto"/>
          </w:divBdr>
        </w:div>
      </w:divsChild>
    </w:div>
    <w:div w:id="1016618988">
      <w:bodyDiv w:val="1"/>
      <w:marLeft w:val="0"/>
      <w:marRight w:val="0"/>
      <w:marTop w:val="0"/>
      <w:marBottom w:val="0"/>
      <w:divBdr>
        <w:top w:val="none" w:sz="0" w:space="0" w:color="auto"/>
        <w:left w:val="none" w:sz="0" w:space="0" w:color="auto"/>
        <w:bottom w:val="none" w:sz="0" w:space="0" w:color="auto"/>
        <w:right w:val="none" w:sz="0" w:space="0" w:color="auto"/>
      </w:divBdr>
      <w:divsChild>
        <w:div w:id="1853909546">
          <w:marLeft w:val="0"/>
          <w:marRight w:val="0"/>
          <w:marTop w:val="0"/>
          <w:marBottom w:val="0"/>
          <w:divBdr>
            <w:top w:val="none" w:sz="0" w:space="0" w:color="auto"/>
            <w:left w:val="none" w:sz="0" w:space="0" w:color="auto"/>
            <w:bottom w:val="none" w:sz="0" w:space="0" w:color="auto"/>
            <w:right w:val="none" w:sz="0" w:space="0" w:color="auto"/>
          </w:divBdr>
        </w:div>
      </w:divsChild>
    </w:div>
    <w:div w:id="1044133456">
      <w:bodyDiv w:val="1"/>
      <w:marLeft w:val="0"/>
      <w:marRight w:val="0"/>
      <w:marTop w:val="0"/>
      <w:marBottom w:val="0"/>
      <w:divBdr>
        <w:top w:val="none" w:sz="0" w:space="0" w:color="auto"/>
        <w:left w:val="none" w:sz="0" w:space="0" w:color="auto"/>
        <w:bottom w:val="none" w:sz="0" w:space="0" w:color="auto"/>
        <w:right w:val="none" w:sz="0" w:space="0" w:color="auto"/>
      </w:divBdr>
      <w:divsChild>
        <w:div w:id="670718717">
          <w:marLeft w:val="0"/>
          <w:marRight w:val="0"/>
          <w:marTop w:val="0"/>
          <w:marBottom w:val="0"/>
          <w:divBdr>
            <w:top w:val="none" w:sz="0" w:space="0" w:color="auto"/>
            <w:left w:val="none" w:sz="0" w:space="0" w:color="auto"/>
            <w:bottom w:val="none" w:sz="0" w:space="0" w:color="auto"/>
            <w:right w:val="none" w:sz="0" w:space="0" w:color="auto"/>
          </w:divBdr>
        </w:div>
      </w:divsChild>
    </w:div>
    <w:div w:id="1192456213">
      <w:bodyDiv w:val="1"/>
      <w:marLeft w:val="0"/>
      <w:marRight w:val="0"/>
      <w:marTop w:val="0"/>
      <w:marBottom w:val="0"/>
      <w:divBdr>
        <w:top w:val="none" w:sz="0" w:space="0" w:color="auto"/>
        <w:left w:val="none" w:sz="0" w:space="0" w:color="auto"/>
        <w:bottom w:val="none" w:sz="0" w:space="0" w:color="auto"/>
        <w:right w:val="none" w:sz="0" w:space="0" w:color="auto"/>
      </w:divBdr>
      <w:divsChild>
        <w:div w:id="1290281674">
          <w:marLeft w:val="360"/>
          <w:marRight w:val="0"/>
          <w:marTop w:val="200"/>
          <w:marBottom w:val="0"/>
          <w:divBdr>
            <w:top w:val="none" w:sz="0" w:space="0" w:color="auto"/>
            <w:left w:val="none" w:sz="0" w:space="0" w:color="auto"/>
            <w:bottom w:val="none" w:sz="0" w:space="0" w:color="auto"/>
            <w:right w:val="none" w:sz="0" w:space="0" w:color="auto"/>
          </w:divBdr>
        </w:div>
        <w:div w:id="1395154771">
          <w:marLeft w:val="360"/>
          <w:marRight w:val="0"/>
          <w:marTop w:val="200"/>
          <w:marBottom w:val="0"/>
          <w:divBdr>
            <w:top w:val="none" w:sz="0" w:space="0" w:color="auto"/>
            <w:left w:val="none" w:sz="0" w:space="0" w:color="auto"/>
            <w:bottom w:val="none" w:sz="0" w:space="0" w:color="auto"/>
            <w:right w:val="none" w:sz="0" w:space="0" w:color="auto"/>
          </w:divBdr>
        </w:div>
        <w:div w:id="673385006">
          <w:marLeft w:val="360"/>
          <w:marRight w:val="0"/>
          <w:marTop w:val="200"/>
          <w:marBottom w:val="0"/>
          <w:divBdr>
            <w:top w:val="none" w:sz="0" w:space="0" w:color="auto"/>
            <w:left w:val="none" w:sz="0" w:space="0" w:color="auto"/>
            <w:bottom w:val="none" w:sz="0" w:space="0" w:color="auto"/>
            <w:right w:val="none" w:sz="0" w:space="0" w:color="auto"/>
          </w:divBdr>
        </w:div>
        <w:div w:id="1726372100">
          <w:marLeft w:val="360"/>
          <w:marRight w:val="0"/>
          <w:marTop w:val="200"/>
          <w:marBottom w:val="0"/>
          <w:divBdr>
            <w:top w:val="none" w:sz="0" w:space="0" w:color="auto"/>
            <w:left w:val="none" w:sz="0" w:space="0" w:color="auto"/>
            <w:bottom w:val="none" w:sz="0" w:space="0" w:color="auto"/>
            <w:right w:val="none" w:sz="0" w:space="0" w:color="auto"/>
          </w:divBdr>
        </w:div>
        <w:div w:id="255793376">
          <w:marLeft w:val="360"/>
          <w:marRight w:val="0"/>
          <w:marTop w:val="200"/>
          <w:marBottom w:val="0"/>
          <w:divBdr>
            <w:top w:val="none" w:sz="0" w:space="0" w:color="auto"/>
            <w:left w:val="none" w:sz="0" w:space="0" w:color="auto"/>
            <w:bottom w:val="none" w:sz="0" w:space="0" w:color="auto"/>
            <w:right w:val="none" w:sz="0" w:space="0" w:color="auto"/>
          </w:divBdr>
        </w:div>
        <w:div w:id="497383000">
          <w:marLeft w:val="360"/>
          <w:marRight w:val="0"/>
          <w:marTop w:val="200"/>
          <w:marBottom w:val="0"/>
          <w:divBdr>
            <w:top w:val="none" w:sz="0" w:space="0" w:color="auto"/>
            <w:left w:val="none" w:sz="0" w:space="0" w:color="auto"/>
            <w:bottom w:val="none" w:sz="0" w:space="0" w:color="auto"/>
            <w:right w:val="none" w:sz="0" w:space="0" w:color="auto"/>
          </w:divBdr>
        </w:div>
      </w:divsChild>
    </w:div>
    <w:div w:id="1247499174">
      <w:bodyDiv w:val="1"/>
      <w:marLeft w:val="0"/>
      <w:marRight w:val="0"/>
      <w:marTop w:val="0"/>
      <w:marBottom w:val="0"/>
      <w:divBdr>
        <w:top w:val="none" w:sz="0" w:space="0" w:color="auto"/>
        <w:left w:val="none" w:sz="0" w:space="0" w:color="auto"/>
        <w:bottom w:val="none" w:sz="0" w:space="0" w:color="auto"/>
        <w:right w:val="none" w:sz="0" w:space="0" w:color="auto"/>
      </w:divBdr>
    </w:div>
    <w:div w:id="1251885704">
      <w:bodyDiv w:val="1"/>
      <w:marLeft w:val="0"/>
      <w:marRight w:val="0"/>
      <w:marTop w:val="0"/>
      <w:marBottom w:val="0"/>
      <w:divBdr>
        <w:top w:val="none" w:sz="0" w:space="0" w:color="auto"/>
        <w:left w:val="none" w:sz="0" w:space="0" w:color="auto"/>
        <w:bottom w:val="none" w:sz="0" w:space="0" w:color="auto"/>
        <w:right w:val="none" w:sz="0" w:space="0" w:color="auto"/>
      </w:divBdr>
      <w:divsChild>
        <w:div w:id="1763916539">
          <w:marLeft w:val="0"/>
          <w:marRight w:val="0"/>
          <w:marTop w:val="0"/>
          <w:marBottom w:val="0"/>
          <w:divBdr>
            <w:top w:val="none" w:sz="0" w:space="0" w:color="auto"/>
            <w:left w:val="none" w:sz="0" w:space="0" w:color="auto"/>
            <w:bottom w:val="none" w:sz="0" w:space="0" w:color="auto"/>
            <w:right w:val="none" w:sz="0" w:space="0" w:color="auto"/>
          </w:divBdr>
        </w:div>
      </w:divsChild>
    </w:div>
    <w:div w:id="1342706786">
      <w:bodyDiv w:val="1"/>
      <w:marLeft w:val="0"/>
      <w:marRight w:val="0"/>
      <w:marTop w:val="0"/>
      <w:marBottom w:val="0"/>
      <w:divBdr>
        <w:top w:val="none" w:sz="0" w:space="0" w:color="auto"/>
        <w:left w:val="none" w:sz="0" w:space="0" w:color="auto"/>
        <w:bottom w:val="none" w:sz="0" w:space="0" w:color="auto"/>
        <w:right w:val="none" w:sz="0" w:space="0" w:color="auto"/>
      </w:divBdr>
    </w:div>
    <w:div w:id="1363747315">
      <w:bodyDiv w:val="1"/>
      <w:marLeft w:val="0"/>
      <w:marRight w:val="0"/>
      <w:marTop w:val="0"/>
      <w:marBottom w:val="0"/>
      <w:divBdr>
        <w:top w:val="none" w:sz="0" w:space="0" w:color="auto"/>
        <w:left w:val="none" w:sz="0" w:space="0" w:color="auto"/>
        <w:bottom w:val="none" w:sz="0" w:space="0" w:color="auto"/>
        <w:right w:val="none" w:sz="0" w:space="0" w:color="auto"/>
      </w:divBdr>
    </w:div>
    <w:div w:id="1530485805">
      <w:bodyDiv w:val="1"/>
      <w:marLeft w:val="0"/>
      <w:marRight w:val="0"/>
      <w:marTop w:val="0"/>
      <w:marBottom w:val="0"/>
      <w:divBdr>
        <w:top w:val="none" w:sz="0" w:space="0" w:color="auto"/>
        <w:left w:val="none" w:sz="0" w:space="0" w:color="auto"/>
        <w:bottom w:val="none" w:sz="0" w:space="0" w:color="auto"/>
        <w:right w:val="none" w:sz="0" w:space="0" w:color="auto"/>
      </w:divBdr>
      <w:divsChild>
        <w:div w:id="879124432">
          <w:marLeft w:val="0"/>
          <w:marRight w:val="0"/>
          <w:marTop w:val="0"/>
          <w:marBottom w:val="0"/>
          <w:divBdr>
            <w:top w:val="none" w:sz="0" w:space="0" w:color="auto"/>
            <w:left w:val="none" w:sz="0" w:space="0" w:color="auto"/>
            <w:bottom w:val="none" w:sz="0" w:space="0" w:color="auto"/>
            <w:right w:val="none" w:sz="0" w:space="0" w:color="auto"/>
          </w:divBdr>
        </w:div>
        <w:div w:id="1441293944">
          <w:marLeft w:val="0"/>
          <w:marRight w:val="0"/>
          <w:marTop w:val="0"/>
          <w:marBottom w:val="0"/>
          <w:divBdr>
            <w:top w:val="none" w:sz="0" w:space="0" w:color="auto"/>
            <w:left w:val="none" w:sz="0" w:space="0" w:color="auto"/>
            <w:bottom w:val="none" w:sz="0" w:space="0" w:color="auto"/>
            <w:right w:val="none" w:sz="0" w:space="0" w:color="auto"/>
          </w:divBdr>
        </w:div>
        <w:div w:id="495612031">
          <w:marLeft w:val="0"/>
          <w:marRight w:val="0"/>
          <w:marTop w:val="0"/>
          <w:marBottom w:val="0"/>
          <w:divBdr>
            <w:top w:val="none" w:sz="0" w:space="0" w:color="auto"/>
            <w:left w:val="none" w:sz="0" w:space="0" w:color="auto"/>
            <w:bottom w:val="none" w:sz="0" w:space="0" w:color="auto"/>
            <w:right w:val="none" w:sz="0" w:space="0" w:color="auto"/>
          </w:divBdr>
        </w:div>
      </w:divsChild>
    </w:div>
    <w:div w:id="1547376037">
      <w:bodyDiv w:val="1"/>
      <w:marLeft w:val="0"/>
      <w:marRight w:val="0"/>
      <w:marTop w:val="0"/>
      <w:marBottom w:val="0"/>
      <w:divBdr>
        <w:top w:val="none" w:sz="0" w:space="0" w:color="auto"/>
        <w:left w:val="none" w:sz="0" w:space="0" w:color="auto"/>
        <w:bottom w:val="none" w:sz="0" w:space="0" w:color="auto"/>
        <w:right w:val="none" w:sz="0" w:space="0" w:color="auto"/>
      </w:divBdr>
      <w:divsChild>
        <w:div w:id="747115070">
          <w:marLeft w:val="0"/>
          <w:marRight w:val="0"/>
          <w:marTop w:val="0"/>
          <w:marBottom w:val="0"/>
          <w:divBdr>
            <w:top w:val="none" w:sz="0" w:space="0" w:color="auto"/>
            <w:left w:val="none" w:sz="0" w:space="0" w:color="auto"/>
            <w:bottom w:val="none" w:sz="0" w:space="0" w:color="auto"/>
            <w:right w:val="none" w:sz="0" w:space="0" w:color="auto"/>
          </w:divBdr>
        </w:div>
      </w:divsChild>
    </w:div>
    <w:div w:id="1579486716">
      <w:bodyDiv w:val="1"/>
      <w:marLeft w:val="0"/>
      <w:marRight w:val="0"/>
      <w:marTop w:val="0"/>
      <w:marBottom w:val="0"/>
      <w:divBdr>
        <w:top w:val="none" w:sz="0" w:space="0" w:color="auto"/>
        <w:left w:val="none" w:sz="0" w:space="0" w:color="auto"/>
        <w:bottom w:val="none" w:sz="0" w:space="0" w:color="auto"/>
        <w:right w:val="none" w:sz="0" w:space="0" w:color="auto"/>
      </w:divBdr>
      <w:divsChild>
        <w:div w:id="1823236292">
          <w:marLeft w:val="0"/>
          <w:marRight w:val="0"/>
          <w:marTop w:val="0"/>
          <w:marBottom w:val="0"/>
          <w:divBdr>
            <w:top w:val="none" w:sz="0" w:space="0" w:color="auto"/>
            <w:left w:val="none" w:sz="0" w:space="0" w:color="auto"/>
            <w:bottom w:val="none" w:sz="0" w:space="0" w:color="auto"/>
            <w:right w:val="none" w:sz="0" w:space="0" w:color="auto"/>
          </w:divBdr>
        </w:div>
      </w:divsChild>
    </w:div>
    <w:div w:id="1643120934">
      <w:bodyDiv w:val="1"/>
      <w:marLeft w:val="0"/>
      <w:marRight w:val="0"/>
      <w:marTop w:val="0"/>
      <w:marBottom w:val="0"/>
      <w:divBdr>
        <w:top w:val="none" w:sz="0" w:space="0" w:color="auto"/>
        <w:left w:val="none" w:sz="0" w:space="0" w:color="auto"/>
        <w:bottom w:val="none" w:sz="0" w:space="0" w:color="auto"/>
        <w:right w:val="none" w:sz="0" w:space="0" w:color="auto"/>
      </w:divBdr>
      <w:divsChild>
        <w:div w:id="254634628">
          <w:marLeft w:val="0"/>
          <w:marRight w:val="0"/>
          <w:marTop w:val="0"/>
          <w:marBottom w:val="0"/>
          <w:divBdr>
            <w:top w:val="none" w:sz="0" w:space="0" w:color="auto"/>
            <w:left w:val="none" w:sz="0" w:space="0" w:color="auto"/>
            <w:bottom w:val="none" w:sz="0" w:space="0" w:color="auto"/>
            <w:right w:val="none" w:sz="0" w:space="0" w:color="auto"/>
          </w:divBdr>
        </w:div>
        <w:div w:id="34043158">
          <w:marLeft w:val="0"/>
          <w:marRight w:val="0"/>
          <w:marTop w:val="0"/>
          <w:marBottom w:val="0"/>
          <w:divBdr>
            <w:top w:val="none" w:sz="0" w:space="0" w:color="auto"/>
            <w:left w:val="none" w:sz="0" w:space="0" w:color="auto"/>
            <w:bottom w:val="none" w:sz="0" w:space="0" w:color="auto"/>
            <w:right w:val="none" w:sz="0" w:space="0" w:color="auto"/>
          </w:divBdr>
        </w:div>
        <w:div w:id="85032595">
          <w:marLeft w:val="0"/>
          <w:marRight w:val="0"/>
          <w:marTop w:val="0"/>
          <w:marBottom w:val="0"/>
          <w:divBdr>
            <w:top w:val="none" w:sz="0" w:space="0" w:color="auto"/>
            <w:left w:val="none" w:sz="0" w:space="0" w:color="auto"/>
            <w:bottom w:val="none" w:sz="0" w:space="0" w:color="auto"/>
            <w:right w:val="none" w:sz="0" w:space="0" w:color="auto"/>
          </w:divBdr>
        </w:div>
        <w:div w:id="1112701250">
          <w:marLeft w:val="0"/>
          <w:marRight w:val="0"/>
          <w:marTop w:val="0"/>
          <w:marBottom w:val="0"/>
          <w:divBdr>
            <w:top w:val="none" w:sz="0" w:space="0" w:color="auto"/>
            <w:left w:val="none" w:sz="0" w:space="0" w:color="auto"/>
            <w:bottom w:val="none" w:sz="0" w:space="0" w:color="auto"/>
            <w:right w:val="none" w:sz="0" w:space="0" w:color="auto"/>
          </w:divBdr>
        </w:div>
        <w:div w:id="1325208">
          <w:marLeft w:val="0"/>
          <w:marRight w:val="0"/>
          <w:marTop w:val="0"/>
          <w:marBottom w:val="0"/>
          <w:divBdr>
            <w:top w:val="none" w:sz="0" w:space="0" w:color="auto"/>
            <w:left w:val="none" w:sz="0" w:space="0" w:color="auto"/>
            <w:bottom w:val="none" w:sz="0" w:space="0" w:color="auto"/>
            <w:right w:val="none" w:sz="0" w:space="0" w:color="auto"/>
          </w:divBdr>
        </w:div>
        <w:div w:id="22680461">
          <w:marLeft w:val="0"/>
          <w:marRight w:val="0"/>
          <w:marTop w:val="0"/>
          <w:marBottom w:val="0"/>
          <w:divBdr>
            <w:top w:val="none" w:sz="0" w:space="0" w:color="auto"/>
            <w:left w:val="none" w:sz="0" w:space="0" w:color="auto"/>
            <w:bottom w:val="none" w:sz="0" w:space="0" w:color="auto"/>
            <w:right w:val="none" w:sz="0" w:space="0" w:color="auto"/>
          </w:divBdr>
        </w:div>
        <w:div w:id="1152672851">
          <w:marLeft w:val="0"/>
          <w:marRight w:val="0"/>
          <w:marTop w:val="0"/>
          <w:marBottom w:val="0"/>
          <w:divBdr>
            <w:top w:val="none" w:sz="0" w:space="0" w:color="auto"/>
            <w:left w:val="none" w:sz="0" w:space="0" w:color="auto"/>
            <w:bottom w:val="none" w:sz="0" w:space="0" w:color="auto"/>
            <w:right w:val="none" w:sz="0" w:space="0" w:color="auto"/>
          </w:divBdr>
        </w:div>
        <w:div w:id="859011137">
          <w:marLeft w:val="0"/>
          <w:marRight w:val="0"/>
          <w:marTop w:val="0"/>
          <w:marBottom w:val="0"/>
          <w:divBdr>
            <w:top w:val="none" w:sz="0" w:space="0" w:color="auto"/>
            <w:left w:val="none" w:sz="0" w:space="0" w:color="auto"/>
            <w:bottom w:val="none" w:sz="0" w:space="0" w:color="auto"/>
            <w:right w:val="none" w:sz="0" w:space="0" w:color="auto"/>
          </w:divBdr>
        </w:div>
        <w:div w:id="1989018195">
          <w:marLeft w:val="0"/>
          <w:marRight w:val="0"/>
          <w:marTop w:val="0"/>
          <w:marBottom w:val="0"/>
          <w:divBdr>
            <w:top w:val="none" w:sz="0" w:space="0" w:color="auto"/>
            <w:left w:val="none" w:sz="0" w:space="0" w:color="auto"/>
            <w:bottom w:val="none" w:sz="0" w:space="0" w:color="auto"/>
            <w:right w:val="none" w:sz="0" w:space="0" w:color="auto"/>
          </w:divBdr>
        </w:div>
        <w:div w:id="1124499087">
          <w:marLeft w:val="0"/>
          <w:marRight w:val="0"/>
          <w:marTop w:val="0"/>
          <w:marBottom w:val="0"/>
          <w:divBdr>
            <w:top w:val="none" w:sz="0" w:space="0" w:color="auto"/>
            <w:left w:val="none" w:sz="0" w:space="0" w:color="auto"/>
            <w:bottom w:val="none" w:sz="0" w:space="0" w:color="auto"/>
            <w:right w:val="none" w:sz="0" w:space="0" w:color="auto"/>
          </w:divBdr>
        </w:div>
      </w:divsChild>
    </w:div>
    <w:div w:id="1807624071">
      <w:bodyDiv w:val="1"/>
      <w:marLeft w:val="0"/>
      <w:marRight w:val="0"/>
      <w:marTop w:val="0"/>
      <w:marBottom w:val="0"/>
      <w:divBdr>
        <w:top w:val="none" w:sz="0" w:space="0" w:color="auto"/>
        <w:left w:val="none" w:sz="0" w:space="0" w:color="auto"/>
        <w:bottom w:val="none" w:sz="0" w:space="0" w:color="auto"/>
        <w:right w:val="none" w:sz="0" w:space="0" w:color="auto"/>
      </w:divBdr>
    </w:div>
    <w:div w:id="1920945979">
      <w:bodyDiv w:val="1"/>
      <w:marLeft w:val="0"/>
      <w:marRight w:val="0"/>
      <w:marTop w:val="0"/>
      <w:marBottom w:val="0"/>
      <w:divBdr>
        <w:top w:val="none" w:sz="0" w:space="0" w:color="auto"/>
        <w:left w:val="none" w:sz="0" w:space="0" w:color="auto"/>
        <w:bottom w:val="none" w:sz="0" w:space="0" w:color="auto"/>
        <w:right w:val="none" w:sz="0" w:space="0" w:color="auto"/>
      </w:divBdr>
      <w:divsChild>
        <w:div w:id="872038718">
          <w:marLeft w:val="0"/>
          <w:marRight w:val="0"/>
          <w:marTop w:val="0"/>
          <w:marBottom w:val="0"/>
          <w:divBdr>
            <w:top w:val="none" w:sz="0" w:space="0" w:color="auto"/>
            <w:left w:val="none" w:sz="0" w:space="0" w:color="auto"/>
            <w:bottom w:val="none" w:sz="0" w:space="0" w:color="auto"/>
            <w:right w:val="none" w:sz="0" w:space="0" w:color="auto"/>
          </w:divBdr>
        </w:div>
        <w:div w:id="325397556">
          <w:marLeft w:val="0"/>
          <w:marRight w:val="0"/>
          <w:marTop w:val="0"/>
          <w:marBottom w:val="0"/>
          <w:divBdr>
            <w:top w:val="none" w:sz="0" w:space="0" w:color="auto"/>
            <w:left w:val="none" w:sz="0" w:space="0" w:color="auto"/>
            <w:bottom w:val="none" w:sz="0" w:space="0" w:color="auto"/>
            <w:right w:val="none" w:sz="0" w:space="0" w:color="auto"/>
          </w:divBdr>
        </w:div>
        <w:div w:id="24016493">
          <w:marLeft w:val="0"/>
          <w:marRight w:val="0"/>
          <w:marTop w:val="0"/>
          <w:marBottom w:val="0"/>
          <w:divBdr>
            <w:top w:val="none" w:sz="0" w:space="0" w:color="auto"/>
            <w:left w:val="none" w:sz="0" w:space="0" w:color="auto"/>
            <w:bottom w:val="none" w:sz="0" w:space="0" w:color="auto"/>
            <w:right w:val="none" w:sz="0" w:space="0" w:color="auto"/>
          </w:divBdr>
        </w:div>
        <w:div w:id="842469935">
          <w:marLeft w:val="0"/>
          <w:marRight w:val="0"/>
          <w:marTop w:val="0"/>
          <w:marBottom w:val="0"/>
          <w:divBdr>
            <w:top w:val="none" w:sz="0" w:space="0" w:color="auto"/>
            <w:left w:val="none" w:sz="0" w:space="0" w:color="auto"/>
            <w:bottom w:val="none" w:sz="0" w:space="0" w:color="auto"/>
            <w:right w:val="none" w:sz="0" w:space="0" w:color="auto"/>
          </w:divBdr>
        </w:div>
        <w:div w:id="849369995">
          <w:marLeft w:val="0"/>
          <w:marRight w:val="0"/>
          <w:marTop w:val="0"/>
          <w:marBottom w:val="0"/>
          <w:divBdr>
            <w:top w:val="none" w:sz="0" w:space="0" w:color="auto"/>
            <w:left w:val="none" w:sz="0" w:space="0" w:color="auto"/>
            <w:bottom w:val="none" w:sz="0" w:space="0" w:color="auto"/>
            <w:right w:val="none" w:sz="0" w:space="0" w:color="auto"/>
          </w:divBdr>
        </w:div>
        <w:div w:id="1368725772">
          <w:marLeft w:val="0"/>
          <w:marRight w:val="0"/>
          <w:marTop w:val="0"/>
          <w:marBottom w:val="0"/>
          <w:divBdr>
            <w:top w:val="none" w:sz="0" w:space="0" w:color="auto"/>
            <w:left w:val="none" w:sz="0" w:space="0" w:color="auto"/>
            <w:bottom w:val="none" w:sz="0" w:space="0" w:color="auto"/>
            <w:right w:val="none" w:sz="0" w:space="0" w:color="auto"/>
          </w:divBdr>
        </w:div>
        <w:div w:id="1362822753">
          <w:marLeft w:val="0"/>
          <w:marRight w:val="0"/>
          <w:marTop w:val="0"/>
          <w:marBottom w:val="0"/>
          <w:divBdr>
            <w:top w:val="none" w:sz="0" w:space="0" w:color="auto"/>
            <w:left w:val="none" w:sz="0" w:space="0" w:color="auto"/>
            <w:bottom w:val="none" w:sz="0" w:space="0" w:color="auto"/>
            <w:right w:val="none" w:sz="0" w:space="0" w:color="auto"/>
          </w:divBdr>
        </w:div>
        <w:div w:id="1538009504">
          <w:marLeft w:val="0"/>
          <w:marRight w:val="0"/>
          <w:marTop w:val="0"/>
          <w:marBottom w:val="0"/>
          <w:divBdr>
            <w:top w:val="none" w:sz="0" w:space="0" w:color="auto"/>
            <w:left w:val="none" w:sz="0" w:space="0" w:color="auto"/>
            <w:bottom w:val="none" w:sz="0" w:space="0" w:color="auto"/>
            <w:right w:val="none" w:sz="0" w:space="0" w:color="auto"/>
          </w:divBdr>
        </w:div>
        <w:div w:id="944993466">
          <w:marLeft w:val="0"/>
          <w:marRight w:val="0"/>
          <w:marTop w:val="0"/>
          <w:marBottom w:val="0"/>
          <w:divBdr>
            <w:top w:val="none" w:sz="0" w:space="0" w:color="auto"/>
            <w:left w:val="none" w:sz="0" w:space="0" w:color="auto"/>
            <w:bottom w:val="none" w:sz="0" w:space="0" w:color="auto"/>
            <w:right w:val="none" w:sz="0" w:space="0" w:color="auto"/>
          </w:divBdr>
        </w:div>
        <w:div w:id="94327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autism.org.uk/about/what-is/pda.aspx" TargetMode="External"/><Relationship Id="rId26" Type="http://schemas.openxmlformats.org/officeDocument/2006/relationships/hyperlink" Target="http://www.danielhughes.org/home.html" TargetMode="External"/><Relationship Id="rId39" Type="http://schemas.openxmlformats.org/officeDocument/2006/relationships/hyperlink" Target="https://www.esht.nhs.uk/wp-content/uploads/2021/07/Demand-Avoidance-Vs-Pathological-Demand-Avoidance-PDA.pdf" TargetMode="External"/><Relationship Id="rId21" Type="http://schemas.openxmlformats.org/officeDocument/2006/relationships/hyperlink" Target="https://www.autism.org.uk/about/what-is/pda.aspx" TargetMode="External"/><Relationship Id="rId34" Type="http://schemas.openxmlformats.org/officeDocument/2006/relationships/image" Target="media/image12.png"/><Relationship Id="rId42" Type="http://schemas.openxmlformats.org/officeDocument/2006/relationships/hyperlink" Target="https://www.ohcat.org/wp-content/uploads/2021/08/Supporting-Parents-of-Children-with-Autism.pdf"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g"/><Relationship Id="rId29" Type="http://schemas.openxmlformats.org/officeDocument/2006/relationships/diagramQuickStyle" Target="diagrams/quickStyle1.xml"/><Relationship Id="rId11" Type="http://schemas.openxmlformats.org/officeDocument/2006/relationships/image" Target="media/image3.png"/><Relationship Id="rId24" Type="http://schemas.openxmlformats.org/officeDocument/2006/relationships/image" Target="cid:image006.png@01DB305B.27B32290" TargetMode="External"/><Relationship Id="rId32" Type="http://schemas.openxmlformats.org/officeDocument/2006/relationships/image" Target="media/image11.png"/><Relationship Id="rId37" Type="http://schemas.openxmlformats.org/officeDocument/2006/relationships/hyperlink" Target="https://www.autism.org.uk/advice-and-guidance/topics/behaviour/demand-avoidance" TargetMode="External"/><Relationship Id="rId40" Type="http://schemas.openxmlformats.org/officeDocument/2006/relationships/hyperlink" Target="https://www.ohcat.org/wp-content/uploads/2021/04/Sandy-PDA-article-single-pages.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9.png"/><Relationship Id="rId28" Type="http://schemas.openxmlformats.org/officeDocument/2006/relationships/diagramLayout" Target="diagrams/layout1.xml"/><Relationship Id="rId36" Type="http://schemas.openxmlformats.org/officeDocument/2006/relationships/hyperlink" Target="https://www.pdasociety.org.uk/contact-us/enquiry-line/" TargetMode="External"/><Relationship Id="rId49"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www.autism.org.uk/about/what-is/pda.aspx" TargetMode="External"/><Relationship Id="rId31" Type="http://schemas.microsoft.com/office/2007/relationships/diagramDrawing" Target="diagrams/drawing1.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3.png"/><Relationship Id="rId14" Type="http://schemas.openxmlformats.org/officeDocument/2006/relationships/image" Target="media/image6.png"/><Relationship Id="rId22" Type="http://schemas.openxmlformats.org/officeDocument/2006/relationships/hyperlink" Target="https://www.autism.org.uk/about/what-is/pda.aspx"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www.pdasociety.org.uk/" TargetMode="External"/><Relationship Id="rId43" Type="http://schemas.openxmlformats.org/officeDocument/2006/relationships/hyperlink" Target="mailto:diagnostic-centre@autismeastmidlands.org.uk"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autism.org.uk/about/what-is/pda.aspx" TargetMode="External"/><Relationship Id="rId25" Type="http://schemas.openxmlformats.org/officeDocument/2006/relationships/image" Target="media/image10.png"/><Relationship Id="rId33" Type="http://schemas.openxmlformats.org/officeDocument/2006/relationships/hyperlink" Target="https://www.pdasociety.org.uk/" TargetMode="External"/><Relationship Id="rId38" Type="http://schemas.openxmlformats.org/officeDocument/2006/relationships/hyperlink" Target="https://www.pdasociety.org.uk/about-pda/identifying-pda/" TargetMode="External"/><Relationship Id="rId46" Type="http://schemas.openxmlformats.org/officeDocument/2006/relationships/footer" Target="footer1.xml"/><Relationship Id="rId20" Type="http://schemas.openxmlformats.org/officeDocument/2006/relationships/hyperlink" Target="http://adc.bmj.com/content/88/7/595.full" TargetMode="External"/><Relationship Id="rId41" Type="http://schemas.openxmlformats.org/officeDocument/2006/relationships/hyperlink" Target="https://www.ohcat.org/wp-content/uploads/2021/05/S-Turner-article-in-Autism-Parenting-magazine.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B641E2-60BE-45B6-A63A-5CA664E88874}"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897A0EDF-FD9E-4B50-9F9B-12DD65C081EA}">
      <dgm:prSet phldrT="[Text]"/>
      <dgm:spPr/>
      <dgm:t>
        <a:bodyPr/>
        <a:lstStyle/>
        <a:p>
          <a:r>
            <a:rPr lang="en-GB"/>
            <a:t>Playfulness</a:t>
          </a:r>
        </a:p>
      </dgm:t>
    </dgm:pt>
    <dgm:pt modelId="{CECF5412-88E2-444F-B9B4-4584D3C6711E}" type="parTrans" cxnId="{05654EE2-F3AD-4930-ADA5-D64C6540668F}">
      <dgm:prSet/>
      <dgm:spPr/>
      <dgm:t>
        <a:bodyPr/>
        <a:lstStyle/>
        <a:p>
          <a:endParaRPr lang="en-GB"/>
        </a:p>
      </dgm:t>
    </dgm:pt>
    <dgm:pt modelId="{ABD86378-3B8C-45ED-ABF0-69D046D4BD79}" type="sibTrans" cxnId="{05654EE2-F3AD-4930-ADA5-D64C6540668F}">
      <dgm:prSet/>
      <dgm:spPr/>
      <dgm:t>
        <a:bodyPr/>
        <a:lstStyle/>
        <a:p>
          <a:endParaRPr lang="en-GB"/>
        </a:p>
      </dgm:t>
    </dgm:pt>
    <dgm:pt modelId="{8667F891-35E4-4360-A475-2486144A19E8}">
      <dgm:prSet phldrT="[Text]" custT="1"/>
      <dgm:spPr/>
      <dgm:t>
        <a:bodyPr/>
        <a:lstStyle/>
        <a:p>
          <a:pPr>
            <a:buFont typeface="Aptos" panose="020B0004020202020204" pitchFamily="34" charset="0"/>
            <a:buChar char="-"/>
          </a:pPr>
          <a:r>
            <a:rPr lang="en-GB" sz="1000"/>
            <a:t>Using a playful, light-hearted tone creates a lighter atmosphere, rather than lecturing or appearing irritated. It helps children to become less defensive or withdrawn. It can help reduce tense situations</a:t>
          </a:r>
          <a:r>
            <a:rPr lang="en-GB" sz="900"/>
            <a:t>.</a:t>
          </a:r>
        </a:p>
      </dgm:t>
    </dgm:pt>
    <dgm:pt modelId="{FA75EB94-9622-4099-9B07-D6B3C1F0F192}" type="parTrans" cxnId="{2CC30321-A46D-4C39-A570-458D03E74CA7}">
      <dgm:prSet/>
      <dgm:spPr/>
      <dgm:t>
        <a:bodyPr/>
        <a:lstStyle/>
        <a:p>
          <a:endParaRPr lang="en-GB"/>
        </a:p>
      </dgm:t>
    </dgm:pt>
    <dgm:pt modelId="{4018191B-1DDD-4474-A992-7A991A38BBAE}" type="sibTrans" cxnId="{2CC30321-A46D-4C39-A570-458D03E74CA7}">
      <dgm:prSet/>
      <dgm:spPr/>
      <dgm:t>
        <a:bodyPr/>
        <a:lstStyle/>
        <a:p>
          <a:endParaRPr lang="en-GB"/>
        </a:p>
      </dgm:t>
    </dgm:pt>
    <dgm:pt modelId="{5249FD3D-DAC9-4BF3-B39E-C50DD89E0344}">
      <dgm:prSet phldrT="[Text]"/>
      <dgm:spPr/>
      <dgm:t>
        <a:bodyPr/>
        <a:lstStyle/>
        <a:p>
          <a:r>
            <a:rPr lang="en-GB"/>
            <a:t>Acceptance</a:t>
          </a:r>
        </a:p>
      </dgm:t>
    </dgm:pt>
    <dgm:pt modelId="{10FCCBC8-C8B5-4D5B-97C9-811CDD4A4FC2}" type="parTrans" cxnId="{98ACC6EE-229C-4496-B623-511878C22AFC}">
      <dgm:prSet/>
      <dgm:spPr/>
      <dgm:t>
        <a:bodyPr/>
        <a:lstStyle/>
        <a:p>
          <a:endParaRPr lang="en-GB"/>
        </a:p>
      </dgm:t>
    </dgm:pt>
    <dgm:pt modelId="{1FFDD915-6442-462C-ABF5-91AF0F5BDC00}" type="sibTrans" cxnId="{98ACC6EE-229C-4496-B623-511878C22AFC}">
      <dgm:prSet/>
      <dgm:spPr/>
      <dgm:t>
        <a:bodyPr/>
        <a:lstStyle/>
        <a:p>
          <a:endParaRPr lang="en-GB"/>
        </a:p>
      </dgm:t>
    </dgm:pt>
    <dgm:pt modelId="{17FB2692-62A5-4343-BB43-866D93F90D3A}">
      <dgm:prSet phldrT="[Text]" custT="1"/>
      <dgm:spPr/>
      <dgm:t>
        <a:bodyPr/>
        <a:lstStyle/>
        <a:p>
          <a:r>
            <a:rPr lang="en-GB" sz="1000"/>
            <a:t>- With this, you are unconditionally accepting the child’s inner life. It does not imply accepting behaviours that may occur, rather accepting the motive for the behaviour. There will still be logical consequences if hurtful or harmful behaviour.</a:t>
          </a:r>
        </a:p>
      </dgm:t>
    </dgm:pt>
    <dgm:pt modelId="{40159A96-FCD5-4A88-B38B-AEA290679A83}" type="parTrans" cxnId="{771FD06F-4EFD-499F-B6A2-13D12BF73B68}">
      <dgm:prSet/>
      <dgm:spPr/>
      <dgm:t>
        <a:bodyPr/>
        <a:lstStyle/>
        <a:p>
          <a:endParaRPr lang="en-GB"/>
        </a:p>
      </dgm:t>
    </dgm:pt>
    <dgm:pt modelId="{1100AC95-C37B-44F6-BAD9-AC0867B940C2}" type="sibTrans" cxnId="{771FD06F-4EFD-499F-B6A2-13D12BF73B68}">
      <dgm:prSet/>
      <dgm:spPr/>
      <dgm:t>
        <a:bodyPr/>
        <a:lstStyle/>
        <a:p>
          <a:endParaRPr lang="en-GB"/>
        </a:p>
      </dgm:t>
    </dgm:pt>
    <dgm:pt modelId="{CD977F63-BCE7-4B2F-A658-3F1847B57A16}">
      <dgm:prSet phldrT="[Text]"/>
      <dgm:spPr/>
      <dgm:t>
        <a:bodyPr/>
        <a:lstStyle/>
        <a:p>
          <a:r>
            <a:rPr lang="en-GB"/>
            <a:t>Curiosity</a:t>
          </a:r>
        </a:p>
      </dgm:t>
    </dgm:pt>
    <dgm:pt modelId="{0174CC00-CE68-4C01-A0CF-6B57BD5543C6}" type="parTrans" cxnId="{38C62A0A-96A7-4A91-B1E6-81827C14D212}">
      <dgm:prSet/>
      <dgm:spPr/>
      <dgm:t>
        <a:bodyPr/>
        <a:lstStyle/>
        <a:p>
          <a:endParaRPr lang="en-GB"/>
        </a:p>
      </dgm:t>
    </dgm:pt>
    <dgm:pt modelId="{CF85A2D7-DC32-4636-90E1-329CDC330F65}" type="sibTrans" cxnId="{38C62A0A-96A7-4A91-B1E6-81827C14D212}">
      <dgm:prSet/>
      <dgm:spPr/>
      <dgm:t>
        <a:bodyPr/>
        <a:lstStyle/>
        <a:p>
          <a:endParaRPr lang="en-GB"/>
        </a:p>
      </dgm:t>
    </dgm:pt>
    <dgm:pt modelId="{55A33386-3C48-4F05-AAE1-15E580F0A8C0}">
      <dgm:prSet phldrT="[Text]" custT="1"/>
      <dgm:spPr/>
      <dgm:t>
        <a:bodyPr/>
        <a:lstStyle/>
        <a:p>
          <a:pPr>
            <a:buFont typeface="Aptos" panose="020B0004020202020204" pitchFamily="34" charset="0"/>
            <a:buChar char="-"/>
          </a:pPr>
          <a:r>
            <a:rPr lang="en-GB" sz="1000"/>
            <a:t>Being curious without judgement lets children know that adults are trying to understand what is going on for them. They often don’t know why they behave a certain way; curiosity helps children to understand their inner world, they can open up to the adult without feeling criticised or judged. This can lead to less defensiveness, shame and guilt whilst understanding themselves and their behaviour more than before.</a:t>
          </a:r>
        </a:p>
      </dgm:t>
    </dgm:pt>
    <dgm:pt modelId="{9D70B3E4-F42D-4F7A-889A-2F508E2EFF9D}" type="parTrans" cxnId="{71D95149-DA67-45B9-A6CC-14B049339BDD}">
      <dgm:prSet/>
      <dgm:spPr/>
      <dgm:t>
        <a:bodyPr/>
        <a:lstStyle/>
        <a:p>
          <a:endParaRPr lang="en-GB"/>
        </a:p>
      </dgm:t>
    </dgm:pt>
    <dgm:pt modelId="{0683E8C9-E7A7-4E10-A7CD-CF323BD3E3BA}" type="sibTrans" cxnId="{71D95149-DA67-45B9-A6CC-14B049339BDD}">
      <dgm:prSet/>
      <dgm:spPr/>
      <dgm:t>
        <a:bodyPr/>
        <a:lstStyle/>
        <a:p>
          <a:endParaRPr lang="en-GB"/>
        </a:p>
      </dgm:t>
    </dgm:pt>
    <dgm:pt modelId="{77862656-1709-4172-A802-71BFDA53EB38}">
      <dgm:prSet/>
      <dgm:spPr/>
      <dgm:t>
        <a:bodyPr/>
        <a:lstStyle/>
        <a:p>
          <a:r>
            <a:rPr lang="en-GB"/>
            <a:t>Empathy</a:t>
          </a:r>
        </a:p>
      </dgm:t>
    </dgm:pt>
    <dgm:pt modelId="{6C808C37-29FC-4241-9C98-DFADA167454C}" type="parTrans" cxnId="{F21C16ED-3A4D-42FC-8E58-C2874BC24FFE}">
      <dgm:prSet/>
      <dgm:spPr/>
      <dgm:t>
        <a:bodyPr/>
        <a:lstStyle/>
        <a:p>
          <a:endParaRPr lang="en-GB"/>
        </a:p>
      </dgm:t>
    </dgm:pt>
    <dgm:pt modelId="{D9D4EE1F-2C28-4AD1-8995-451704F10748}" type="sibTrans" cxnId="{F21C16ED-3A4D-42FC-8E58-C2874BC24FFE}">
      <dgm:prSet/>
      <dgm:spPr/>
      <dgm:t>
        <a:bodyPr/>
        <a:lstStyle/>
        <a:p>
          <a:endParaRPr lang="en-GB"/>
        </a:p>
      </dgm:t>
    </dgm:pt>
    <dgm:pt modelId="{0B0075EC-5EA7-43DC-983F-93FB0F219720}">
      <dgm:prSet custT="1"/>
      <dgm:spPr/>
      <dgm:t>
        <a:bodyPr/>
        <a:lstStyle/>
        <a:p>
          <a:pPr>
            <a:buFont typeface="Aptos" panose="020B0004020202020204" pitchFamily="34" charset="0"/>
            <a:buNone/>
          </a:pPr>
          <a:r>
            <a:rPr lang="en-GB" sz="1050"/>
            <a:t>- This shows the child that the adult understands the child’s inner life is important, and they want to be there to support them through the difficulty. The adult demonstrates that they know this is a difficult experience for the child, and they do not have to go through it alone.</a:t>
          </a:r>
        </a:p>
      </dgm:t>
    </dgm:pt>
    <dgm:pt modelId="{6305BA58-F032-4A08-84D1-CCC03E8D1538}" type="parTrans" cxnId="{DC321E5A-B5A1-4644-B12F-00DB5C843028}">
      <dgm:prSet/>
      <dgm:spPr/>
      <dgm:t>
        <a:bodyPr/>
        <a:lstStyle/>
        <a:p>
          <a:endParaRPr lang="en-GB"/>
        </a:p>
      </dgm:t>
    </dgm:pt>
    <dgm:pt modelId="{AD544B9A-295C-4032-81BA-1FB845AA8907}" type="sibTrans" cxnId="{DC321E5A-B5A1-4644-B12F-00DB5C843028}">
      <dgm:prSet/>
      <dgm:spPr/>
      <dgm:t>
        <a:bodyPr/>
        <a:lstStyle/>
        <a:p>
          <a:endParaRPr lang="en-GB"/>
        </a:p>
      </dgm:t>
    </dgm:pt>
    <dgm:pt modelId="{727D8B0B-339A-497E-926D-EBC0D0576E57}" type="pres">
      <dgm:prSet presAssocID="{BDB641E2-60BE-45B6-A63A-5CA664E88874}" presName="linearFlow" presStyleCnt="0">
        <dgm:presLayoutVars>
          <dgm:dir/>
          <dgm:animLvl val="lvl"/>
          <dgm:resizeHandles val="exact"/>
        </dgm:presLayoutVars>
      </dgm:prSet>
      <dgm:spPr/>
    </dgm:pt>
    <dgm:pt modelId="{F7F2B78C-5ACF-4812-9E47-78D4E345EE21}" type="pres">
      <dgm:prSet presAssocID="{897A0EDF-FD9E-4B50-9F9B-12DD65C081EA}" presName="composite" presStyleCnt="0"/>
      <dgm:spPr/>
    </dgm:pt>
    <dgm:pt modelId="{B961A8DB-3840-45E4-9D5E-327FFD5E74E6}" type="pres">
      <dgm:prSet presAssocID="{897A0EDF-FD9E-4B50-9F9B-12DD65C081EA}" presName="parentText" presStyleLbl="alignNode1" presStyleIdx="0" presStyleCnt="4">
        <dgm:presLayoutVars>
          <dgm:chMax val="1"/>
          <dgm:bulletEnabled val="1"/>
        </dgm:presLayoutVars>
      </dgm:prSet>
      <dgm:spPr/>
    </dgm:pt>
    <dgm:pt modelId="{70428041-EC25-4BB7-A161-60082F67AB2D}" type="pres">
      <dgm:prSet presAssocID="{897A0EDF-FD9E-4B50-9F9B-12DD65C081EA}" presName="descendantText" presStyleLbl="alignAcc1" presStyleIdx="0" presStyleCnt="4">
        <dgm:presLayoutVars>
          <dgm:bulletEnabled val="1"/>
        </dgm:presLayoutVars>
      </dgm:prSet>
      <dgm:spPr/>
    </dgm:pt>
    <dgm:pt modelId="{53069678-C737-45C9-9048-8270D21DF04E}" type="pres">
      <dgm:prSet presAssocID="{ABD86378-3B8C-45ED-ABF0-69D046D4BD79}" presName="sp" presStyleCnt="0"/>
      <dgm:spPr/>
    </dgm:pt>
    <dgm:pt modelId="{321D4C01-4988-4296-9C87-41B30D88D5AE}" type="pres">
      <dgm:prSet presAssocID="{5249FD3D-DAC9-4BF3-B39E-C50DD89E0344}" presName="composite" presStyleCnt="0"/>
      <dgm:spPr/>
    </dgm:pt>
    <dgm:pt modelId="{773CF470-4C8B-49EC-B353-EE3EC75D943A}" type="pres">
      <dgm:prSet presAssocID="{5249FD3D-DAC9-4BF3-B39E-C50DD89E0344}" presName="parentText" presStyleLbl="alignNode1" presStyleIdx="1" presStyleCnt="4">
        <dgm:presLayoutVars>
          <dgm:chMax val="1"/>
          <dgm:bulletEnabled val="1"/>
        </dgm:presLayoutVars>
      </dgm:prSet>
      <dgm:spPr/>
    </dgm:pt>
    <dgm:pt modelId="{C178A47C-4D19-4EB4-8A1D-23E54E39E06C}" type="pres">
      <dgm:prSet presAssocID="{5249FD3D-DAC9-4BF3-B39E-C50DD89E0344}" presName="descendantText" presStyleLbl="alignAcc1" presStyleIdx="1" presStyleCnt="4">
        <dgm:presLayoutVars>
          <dgm:bulletEnabled val="1"/>
        </dgm:presLayoutVars>
      </dgm:prSet>
      <dgm:spPr/>
    </dgm:pt>
    <dgm:pt modelId="{E613948F-6962-4138-AD19-715A956C119D}" type="pres">
      <dgm:prSet presAssocID="{1FFDD915-6442-462C-ABF5-91AF0F5BDC00}" presName="sp" presStyleCnt="0"/>
      <dgm:spPr/>
    </dgm:pt>
    <dgm:pt modelId="{A1110EE6-2D32-4A37-9DC5-03948874F7C8}" type="pres">
      <dgm:prSet presAssocID="{CD977F63-BCE7-4B2F-A658-3F1847B57A16}" presName="composite" presStyleCnt="0"/>
      <dgm:spPr/>
    </dgm:pt>
    <dgm:pt modelId="{D7F61EA6-E852-4B56-9E4B-EEA9A6DD29B2}" type="pres">
      <dgm:prSet presAssocID="{CD977F63-BCE7-4B2F-A658-3F1847B57A16}" presName="parentText" presStyleLbl="alignNode1" presStyleIdx="2" presStyleCnt="4">
        <dgm:presLayoutVars>
          <dgm:chMax val="1"/>
          <dgm:bulletEnabled val="1"/>
        </dgm:presLayoutVars>
      </dgm:prSet>
      <dgm:spPr/>
    </dgm:pt>
    <dgm:pt modelId="{4729E8B2-BA5F-4ECC-AF38-F44CEF24D339}" type="pres">
      <dgm:prSet presAssocID="{CD977F63-BCE7-4B2F-A658-3F1847B57A16}" presName="descendantText" presStyleLbl="alignAcc1" presStyleIdx="2" presStyleCnt="4">
        <dgm:presLayoutVars>
          <dgm:bulletEnabled val="1"/>
        </dgm:presLayoutVars>
      </dgm:prSet>
      <dgm:spPr/>
    </dgm:pt>
    <dgm:pt modelId="{C8B51749-99C2-4FF4-B450-359DC4EE3A2D}" type="pres">
      <dgm:prSet presAssocID="{CF85A2D7-DC32-4636-90E1-329CDC330F65}" presName="sp" presStyleCnt="0"/>
      <dgm:spPr/>
    </dgm:pt>
    <dgm:pt modelId="{83AE6275-E0F5-41D8-8447-D7F02780D8D6}" type="pres">
      <dgm:prSet presAssocID="{77862656-1709-4172-A802-71BFDA53EB38}" presName="composite" presStyleCnt="0"/>
      <dgm:spPr/>
    </dgm:pt>
    <dgm:pt modelId="{37ED45ED-E6C6-48FF-ACCD-D9CF30C0C804}" type="pres">
      <dgm:prSet presAssocID="{77862656-1709-4172-A802-71BFDA53EB38}" presName="parentText" presStyleLbl="alignNode1" presStyleIdx="3" presStyleCnt="4">
        <dgm:presLayoutVars>
          <dgm:chMax val="1"/>
          <dgm:bulletEnabled val="1"/>
        </dgm:presLayoutVars>
      </dgm:prSet>
      <dgm:spPr/>
    </dgm:pt>
    <dgm:pt modelId="{81CA1A79-6CCE-4AD8-B6DB-A3A26DFB0937}" type="pres">
      <dgm:prSet presAssocID="{77862656-1709-4172-A802-71BFDA53EB38}" presName="descendantText" presStyleLbl="alignAcc1" presStyleIdx="3" presStyleCnt="4">
        <dgm:presLayoutVars>
          <dgm:bulletEnabled val="1"/>
        </dgm:presLayoutVars>
      </dgm:prSet>
      <dgm:spPr/>
    </dgm:pt>
  </dgm:ptLst>
  <dgm:cxnLst>
    <dgm:cxn modelId="{10992C08-2B1E-43BF-A632-6EA5A7CAA866}" type="presOf" srcId="{17FB2692-62A5-4343-BB43-866D93F90D3A}" destId="{C178A47C-4D19-4EB4-8A1D-23E54E39E06C}" srcOrd="0" destOrd="0" presId="urn:microsoft.com/office/officeart/2005/8/layout/chevron2"/>
    <dgm:cxn modelId="{38C62A0A-96A7-4A91-B1E6-81827C14D212}" srcId="{BDB641E2-60BE-45B6-A63A-5CA664E88874}" destId="{CD977F63-BCE7-4B2F-A658-3F1847B57A16}" srcOrd="2" destOrd="0" parTransId="{0174CC00-CE68-4C01-A0CF-6B57BD5543C6}" sibTransId="{CF85A2D7-DC32-4636-90E1-329CDC330F65}"/>
    <dgm:cxn modelId="{2CC30321-A46D-4C39-A570-458D03E74CA7}" srcId="{897A0EDF-FD9E-4B50-9F9B-12DD65C081EA}" destId="{8667F891-35E4-4360-A475-2486144A19E8}" srcOrd="0" destOrd="0" parTransId="{FA75EB94-9622-4099-9B07-D6B3C1F0F192}" sibTransId="{4018191B-1DDD-4474-A992-7A991A38BBAE}"/>
    <dgm:cxn modelId="{54C9913A-6E20-4F1E-B86B-CE393F6B6088}" type="presOf" srcId="{CD977F63-BCE7-4B2F-A658-3F1847B57A16}" destId="{D7F61EA6-E852-4B56-9E4B-EEA9A6DD29B2}" srcOrd="0" destOrd="0" presId="urn:microsoft.com/office/officeart/2005/8/layout/chevron2"/>
    <dgm:cxn modelId="{E1967F60-61C3-43D5-8B9C-D49EC8200409}" type="presOf" srcId="{55A33386-3C48-4F05-AAE1-15E580F0A8C0}" destId="{4729E8B2-BA5F-4ECC-AF38-F44CEF24D339}" srcOrd="0" destOrd="0" presId="urn:microsoft.com/office/officeart/2005/8/layout/chevron2"/>
    <dgm:cxn modelId="{905A1845-E188-497A-9ACF-6F779E5554CE}" type="presOf" srcId="{BDB641E2-60BE-45B6-A63A-5CA664E88874}" destId="{727D8B0B-339A-497E-926D-EBC0D0576E57}" srcOrd="0" destOrd="0" presId="urn:microsoft.com/office/officeart/2005/8/layout/chevron2"/>
    <dgm:cxn modelId="{71D95149-DA67-45B9-A6CC-14B049339BDD}" srcId="{CD977F63-BCE7-4B2F-A658-3F1847B57A16}" destId="{55A33386-3C48-4F05-AAE1-15E580F0A8C0}" srcOrd="0" destOrd="0" parTransId="{9D70B3E4-F42D-4F7A-889A-2F508E2EFF9D}" sibTransId="{0683E8C9-E7A7-4E10-A7CD-CF323BD3E3BA}"/>
    <dgm:cxn modelId="{771FD06F-4EFD-499F-B6A2-13D12BF73B68}" srcId="{5249FD3D-DAC9-4BF3-B39E-C50DD89E0344}" destId="{17FB2692-62A5-4343-BB43-866D93F90D3A}" srcOrd="0" destOrd="0" parTransId="{40159A96-FCD5-4A88-B38B-AEA290679A83}" sibTransId="{1100AC95-C37B-44F6-BAD9-AC0867B940C2}"/>
    <dgm:cxn modelId="{674B0852-A554-4814-81E8-09E604DE1516}" type="presOf" srcId="{0B0075EC-5EA7-43DC-983F-93FB0F219720}" destId="{81CA1A79-6CCE-4AD8-B6DB-A3A26DFB0937}" srcOrd="0" destOrd="0" presId="urn:microsoft.com/office/officeart/2005/8/layout/chevron2"/>
    <dgm:cxn modelId="{DC321E5A-B5A1-4644-B12F-00DB5C843028}" srcId="{77862656-1709-4172-A802-71BFDA53EB38}" destId="{0B0075EC-5EA7-43DC-983F-93FB0F219720}" srcOrd="0" destOrd="0" parTransId="{6305BA58-F032-4A08-84D1-CCC03E8D1538}" sibTransId="{AD544B9A-295C-4032-81BA-1FB845AA8907}"/>
    <dgm:cxn modelId="{7562F97B-BB80-46E1-8DC5-03A89824D9F6}" type="presOf" srcId="{897A0EDF-FD9E-4B50-9F9B-12DD65C081EA}" destId="{B961A8DB-3840-45E4-9D5E-327FFD5E74E6}" srcOrd="0" destOrd="0" presId="urn:microsoft.com/office/officeart/2005/8/layout/chevron2"/>
    <dgm:cxn modelId="{84498EB9-00CB-478F-A836-60EBF15C1CA9}" type="presOf" srcId="{5249FD3D-DAC9-4BF3-B39E-C50DD89E0344}" destId="{773CF470-4C8B-49EC-B353-EE3EC75D943A}" srcOrd="0" destOrd="0" presId="urn:microsoft.com/office/officeart/2005/8/layout/chevron2"/>
    <dgm:cxn modelId="{B89205DE-94E9-4E2F-8E50-4C26FD45F04D}" type="presOf" srcId="{77862656-1709-4172-A802-71BFDA53EB38}" destId="{37ED45ED-E6C6-48FF-ACCD-D9CF30C0C804}" srcOrd="0" destOrd="0" presId="urn:microsoft.com/office/officeart/2005/8/layout/chevron2"/>
    <dgm:cxn modelId="{05654EE2-F3AD-4930-ADA5-D64C6540668F}" srcId="{BDB641E2-60BE-45B6-A63A-5CA664E88874}" destId="{897A0EDF-FD9E-4B50-9F9B-12DD65C081EA}" srcOrd="0" destOrd="0" parTransId="{CECF5412-88E2-444F-B9B4-4584D3C6711E}" sibTransId="{ABD86378-3B8C-45ED-ABF0-69D046D4BD79}"/>
    <dgm:cxn modelId="{F21C16ED-3A4D-42FC-8E58-C2874BC24FFE}" srcId="{BDB641E2-60BE-45B6-A63A-5CA664E88874}" destId="{77862656-1709-4172-A802-71BFDA53EB38}" srcOrd="3" destOrd="0" parTransId="{6C808C37-29FC-4241-9C98-DFADA167454C}" sibTransId="{D9D4EE1F-2C28-4AD1-8995-451704F10748}"/>
    <dgm:cxn modelId="{98ACC6EE-229C-4496-B623-511878C22AFC}" srcId="{BDB641E2-60BE-45B6-A63A-5CA664E88874}" destId="{5249FD3D-DAC9-4BF3-B39E-C50DD89E0344}" srcOrd="1" destOrd="0" parTransId="{10FCCBC8-C8B5-4D5B-97C9-811CDD4A4FC2}" sibTransId="{1FFDD915-6442-462C-ABF5-91AF0F5BDC00}"/>
    <dgm:cxn modelId="{2B95F5FE-D5F0-4114-8576-B2AB4CCFB056}" type="presOf" srcId="{8667F891-35E4-4360-A475-2486144A19E8}" destId="{70428041-EC25-4BB7-A161-60082F67AB2D}" srcOrd="0" destOrd="0" presId="urn:microsoft.com/office/officeart/2005/8/layout/chevron2"/>
    <dgm:cxn modelId="{3E9F4245-DDB2-4066-B428-442B671C760D}" type="presParOf" srcId="{727D8B0B-339A-497E-926D-EBC0D0576E57}" destId="{F7F2B78C-5ACF-4812-9E47-78D4E345EE21}" srcOrd="0" destOrd="0" presId="urn:microsoft.com/office/officeart/2005/8/layout/chevron2"/>
    <dgm:cxn modelId="{534C5440-3919-4E37-83E9-03A4681D454A}" type="presParOf" srcId="{F7F2B78C-5ACF-4812-9E47-78D4E345EE21}" destId="{B961A8DB-3840-45E4-9D5E-327FFD5E74E6}" srcOrd="0" destOrd="0" presId="urn:microsoft.com/office/officeart/2005/8/layout/chevron2"/>
    <dgm:cxn modelId="{D9DF6994-B124-402B-B691-3DC2E9123A78}" type="presParOf" srcId="{F7F2B78C-5ACF-4812-9E47-78D4E345EE21}" destId="{70428041-EC25-4BB7-A161-60082F67AB2D}" srcOrd="1" destOrd="0" presId="urn:microsoft.com/office/officeart/2005/8/layout/chevron2"/>
    <dgm:cxn modelId="{7BD0FA0C-FEA8-4AFA-B20A-0BCE2D6D28E5}" type="presParOf" srcId="{727D8B0B-339A-497E-926D-EBC0D0576E57}" destId="{53069678-C737-45C9-9048-8270D21DF04E}" srcOrd="1" destOrd="0" presId="urn:microsoft.com/office/officeart/2005/8/layout/chevron2"/>
    <dgm:cxn modelId="{19240952-388D-4845-A566-E4219EB86260}" type="presParOf" srcId="{727D8B0B-339A-497E-926D-EBC0D0576E57}" destId="{321D4C01-4988-4296-9C87-41B30D88D5AE}" srcOrd="2" destOrd="0" presId="urn:microsoft.com/office/officeart/2005/8/layout/chevron2"/>
    <dgm:cxn modelId="{44CAA6F7-7A73-440F-B230-589B997204D7}" type="presParOf" srcId="{321D4C01-4988-4296-9C87-41B30D88D5AE}" destId="{773CF470-4C8B-49EC-B353-EE3EC75D943A}" srcOrd="0" destOrd="0" presId="urn:microsoft.com/office/officeart/2005/8/layout/chevron2"/>
    <dgm:cxn modelId="{4E95B764-B2F6-4442-AA22-9D80BCB65737}" type="presParOf" srcId="{321D4C01-4988-4296-9C87-41B30D88D5AE}" destId="{C178A47C-4D19-4EB4-8A1D-23E54E39E06C}" srcOrd="1" destOrd="0" presId="urn:microsoft.com/office/officeart/2005/8/layout/chevron2"/>
    <dgm:cxn modelId="{6828D18D-FAE1-49C3-BA3D-C5A832FE6110}" type="presParOf" srcId="{727D8B0B-339A-497E-926D-EBC0D0576E57}" destId="{E613948F-6962-4138-AD19-715A956C119D}" srcOrd="3" destOrd="0" presId="urn:microsoft.com/office/officeart/2005/8/layout/chevron2"/>
    <dgm:cxn modelId="{1F55FF45-EA44-4944-BCF4-28ECC1F37181}" type="presParOf" srcId="{727D8B0B-339A-497E-926D-EBC0D0576E57}" destId="{A1110EE6-2D32-4A37-9DC5-03948874F7C8}" srcOrd="4" destOrd="0" presId="urn:microsoft.com/office/officeart/2005/8/layout/chevron2"/>
    <dgm:cxn modelId="{9856C14B-9F4E-4E11-AFC3-626BF7A2FFB8}" type="presParOf" srcId="{A1110EE6-2D32-4A37-9DC5-03948874F7C8}" destId="{D7F61EA6-E852-4B56-9E4B-EEA9A6DD29B2}" srcOrd="0" destOrd="0" presId="urn:microsoft.com/office/officeart/2005/8/layout/chevron2"/>
    <dgm:cxn modelId="{6A4D6249-D6AC-4EE9-A61B-4023ABCCE19E}" type="presParOf" srcId="{A1110EE6-2D32-4A37-9DC5-03948874F7C8}" destId="{4729E8B2-BA5F-4ECC-AF38-F44CEF24D339}" srcOrd="1" destOrd="0" presId="urn:microsoft.com/office/officeart/2005/8/layout/chevron2"/>
    <dgm:cxn modelId="{CF8F58AD-8547-4740-B6CA-1821E0C1210D}" type="presParOf" srcId="{727D8B0B-339A-497E-926D-EBC0D0576E57}" destId="{C8B51749-99C2-4FF4-B450-359DC4EE3A2D}" srcOrd="5" destOrd="0" presId="urn:microsoft.com/office/officeart/2005/8/layout/chevron2"/>
    <dgm:cxn modelId="{5D4D725C-4226-47DE-94F2-7A5586EB8E11}" type="presParOf" srcId="{727D8B0B-339A-497E-926D-EBC0D0576E57}" destId="{83AE6275-E0F5-41D8-8447-D7F02780D8D6}" srcOrd="6" destOrd="0" presId="urn:microsoft.com/office/officeart/2005/8/layout/chevron2"/>
    <dgm:cxn modelId="{33EA18DC-6233-433A-8436-53AE2AD9A194}" type="presParOf" srcId="{83AE6275-E0F5-41D8-8447-D7F02780D8D6}" destId="{37ED45ED-E6C6-48FF-ACCD-D9CF30C0C804}" srcOrd="0" destOrd="0" presId="urn:microsoft.com/office/officeart/2005/8/layout/chevron2"/>
    <dgm:cxn modelId="{0046F06B-B35F-4A54-9814-0C2EA856DCEE}" type="presParOf" srcId="{83AE6275-E0F5-41D8-8447-D7F02780D8D6}" destId="{81CA1A79-6CCE-4AD8-B6DB-A3A26DFB0937}"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1A8DB-3840-45E4-9D5E-327FFD5E74E6}">
      <dsp:nvSpPr>
        <dsp:cNvPr id="0" name=""/>
        <dsp:cNvSpPr/>
      </dsp:nvSpPr>
      <dsp:spPr>
        <a:xfrm rot="5400000">
          <a:off x="-210697" y="217402"/>
          <a:ext cx="1404650" cy="9832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Playfulness</a:t>
          </a:r>
        </a:p>
      </dsp:txBody>
      <dsp:txXfrm rot="-5400000">
        <a:off x="1" y="498333"/>
        <a:ext cx="983255" cy="421395"/>
      </dsp:txXfrm>
    </dsp:sp>
    <dsp:sp modelId="{70428041-EC25-4BB7-A161-60082F67AB2D}">
      <dsp:nvSpPr>
        <dsp:cNvPr id="0" name=""/>
        <dsp:cNvSpPr/>
      </dsp:nvSpPr>
      <dsp:spPr>
        <a:xfrm rot="5400000">
          <a:off x="2778316" y="-1788356"/>
          <a:ext cx="913023" cy="450314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Aptos" panose="020B0004020202020204" pitchFamily="34" charset="0"/>
            <a:buChar char="-"/>
          </a:pPr>
          <a:r>
            <a:rPr lang="en-GB" sz="1000" kern="1200"/>
            <a:t>Using a playful, light-hearted tone creates a lighter atmosphere, rather than lecturing or appearing irritated. It helps children to become less defensive or withdrawn. It can help reduce tense situations</a:t>
          </a:r>
          <a:r>
            <a:rPr lang="en-GB" sz="900" kern="1200"/>
            <a:t>.</a:t>
          </a:r>
        </a:p>
      </dsp:txBody>
      <dsp:txXfrm rot="-5400000">
        <a:off x="983256" y="51274"/>
        <a:ext cx="4458574" cy="823883"/>
      </dsp:txXfrm>
    </dsp:sp>
    <dsp:sp modelId="{773CF470-4C8B-49EC-B353-EE3EC75D943A}">
      <dsp:nvSpPr>
        <dsp:cNvPr id="0" name=""/>
        <dsp:cNvSpPr/>
      </dsp:nvSpPr>
      <dsp:spPr>
        <a:xfrm rot="5400000">
          <a:off x="-210697" y="1477288"/>
          <a:ext cx="1404650" cy="9832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Acceptance</a:t>
          </a:r>
        </a:p>
      </dsp:txBody>
      <dsp:txXfrm rot="-5400000">
        <a:off x="1" y="1758219"/>
        <a:ext cx="983255" cy="421395"/>
      </dsp:txXfrm>
    </dsp:sp>
    <dsp:sp modelId="{C178A47C-4D19-4EB4-8A1D-23E54E39E06C}">
      <dsp:nvSpPr>
        <dsp:cNvPr id="0" name=""/>
        <dsp:cNvSpPr/>
      </dsp:nvSpPr>
      <dsp:spPr>
        <a:xfrm rot="5400000">
          <a:off x="2778316" y="-528469"/>
          <a:ext cx="913023" cy="450314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 With this, you are unconditionally accepting the child’s inner life. It does not imply accepting behaviours that may occur, rather accepting the motive for the behaviour. There will still be logical consequences if hurtful or harmful behaviour.</a:t>
          </a:r>
        </a:p>
      </dsp:txBody>
      <dsp:txXfrm rot="-5400000">
        <a:off x="983256" y="1311161"/>
        <a:ext cx="4458574" cy="823883"/>
      </dsp:txXfrm>
    </dsp:sp>
    <dsp:sp modelId="{D7F61EA6-E852-4B56-9E4B-EEA9A6DD29B2}">
      <dsp:nvSpPr>
        <dsp:cNvPr id="0" name=""/>
        <dsp:cNvSpPr/>
      </dsp:nvSpPr>
      <dsp:spPr>
        <a:xfrm rot="5400000">
          <a:off x="-210697" y="2737175"/>
          <a:ext cx="1404650" cy="9832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Curiosity</a:t>
          </a:r>
        </a:p>
      </dsp:txBody>
      <dsp:txXfrm rot="-5400000">
        <a:off x="1" y="3018106"/>
        <a:ext cx="983255" cy="421395"/>
      </dsp:txXfrm>
    </dsp:sp>
    <dsp:sp modelId="{4729E8B2-BA5F-4ECC-AF38-F44CEF24D339}">
      <dsp:nvSpPr>
        <dsp:cNvPr id="0" name=""/>
        <dsp:cNvSpPr/>
      </dsp:nvSpPr>
      <dsp:spPr>
        <a:xfrm rot="5400000">
          <a:off x="2778316" y="731417"/>
          <a:ext cx="913023" cy="450314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Font typeface="Aptos" panose="020B0004020202020204" pitchFamily="34" charset="0"/>
            <a:buChar char="-"/>
          </a:pPr>
          <a:r>
            <a:rPr lang="en-GB" sz="1000" kern="1200"/>
            <a:t>Being curious without judgement lets children know that adults are trying to understand what is going on for them. They often don’t know why they behave a certain way; curiosity helps children to understand their inner world, they can open up to the adult without feeling criticised or judged. This can lead to less defensiveness, shame and guilt whilst understanding themselves and their behaviour more than before.</a:t>
          </a:r>
        </a:p>
      </dsp:txBody>
      <dsp:txXfrm rot="-5400000">
        <a:off x="983256" y="2571047"/>
        <a:ext cx="4458574" cy="823883"/>
      </dsp:txXfrm>
    </dsp:sp>
    <dsp:sp modelId="{37ED45ED-E6C6-48FF-ACCD-D9CF30C0C804}">
      <dsp:nvSpPr>
        <dsp:cNvPr id="0" name=""/>
        <dsp:cNvSpPr/>
      </dsp:nvSpPr>
      <dsp:spPr>
        <a:xfrm rot="5400000">
          <a:off x="-210697" y="3997062"/>
          <a:ext cx="1404650" cy="98325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Empathy</a:t>
          </a:r>
        </a:p>
      </dsp:txBody>
      <dsp:txXfrm rot="-5400000">
        <a:off x="1" y="4277993"/>
        <a:ext cx="983255" cy="421395"/>
      </dsp:txXfrm>
    </dsp:sp>
    <dsp:sp modelId="{81CA1A79-6CCE-4AD8-B6DB-A3A26DFB0937}">
      <dsp:nvSpPr>
        <dsp:cNvPr id="0" name=""/>
        <dsp:cNvSpPr/>
      </dsp:nvSpPr>
      <dsp:spPr>
        <a:xfrm rot="5400000">
          <a:off x="2778316" y="1991303"/>
          <a:ext cx="913023" cy="450314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Font typeface="Aptos" panose="020B0004020202020204" pitchFamily="34" charset="0"/>
            <a:buNone/>
          </a:pPr>
          <a:r>
            <a:rPr lang="en-GB" sz="1050" kern="1200"/>
            <a:t>- This shows the child that the adult understands the child’s inner life is important, and they want to be there to support them through the difficulty. The adult demonstrates that they know this is a difficult experience for the child, and they do not have to go through it alone.</a:t>
          </a:r>
        </a:p>
      </dsp:txBody>
      <dsp:txXfrm rot="-5400000">
        <a:off x="983256" y="3830933"/>
        <a:ext cx="4458574" cy="8238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3805-2BA0-44C4-8D35-4F6BACFB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16</Pages>
  <Words>4671</Words>
  <Characters>26626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Payne</dc:creator>
  <cp:keywords/>
  <dc:description/>
  <cp:lastModifiedBy>Kate Payne</cp:lastModifiedBy>
  <cp:revision>617</cp:revision>
  <cp:lastPrinted>2025-03-13T11:04:00Z</cp:lastPrinted>
  <dcterms:created xsi:type="dcterms:W3CDTF">2024-10-24T09:17:00Z</dcterms:created>
  <dcterms:modified xsi:type="dcterms:W3CDTF">2025-03-20T14:08:00Z</dcterms:modified>
</cp:coreProperties>
</file>