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A445" w14:textId="544D8D48" w:rsidR="007A7C0E" w:rsidRDefault="007A7C0E" w:rsidP="4833B7F9">
      <w:pPr>
        <w:jc w:val="center"/>
        <w:rPr>
          <w:b/>
          <w:bCs/>
          <w:color w:val="153D63" w:themeColor="text2" w:themeTint="E6"/>
          <w:sz w:val="28"/>
          <w:szCs w:val="28"/>
          <w:u w:val="single"/>
        </w:rPr>
      </w:pPr>
      <w:r w:rsidRPr="4833B7F9">
        <w:rPr>
          <w:b/>
          <w:bCs/>
          <w:color w:val="153D63" w:themeColor="text2" w:themeTint="E6"/>
          <w:sz w:val="28"/>
          <w:szCs w:val="28"/>
          <w:u w:val="single"/>
        </w:rPr>
        <w:t xml:space="preserve">Building Stronger Foundations: </w:t>
      </w:r>
      <w:r w:rsidR="007360D2">
        <w:rPr>
          <w:b/>
          <w:bCs/>
          <w:color w:val="153D63" w:themeColor="text2" w:themeTint="E6"/>
          <w:sz w:val="28"/>
          <w:szCs w:val="28"/>
          <w:u w:val="single"/>
        </w:rPr>
        <w:t xml:space="preserve">Gold </w:t>
      </w:r>
      <w:r w:rsidR="07EDF655" w:rsidRPr="4833B7F9">
        <w:rPr>
          <w:b/>
          <w:bCs/>
          <w:color w:val="153D63" w:themeColor="text2" w:themeTint="E6"/>
          <w:sz w:val="28"/>
          <w:szCs w:val="28"/>
          <w:u w:val="single"/>
        </w:rPr>
        <w:t>case study proforma</w:t>
      </w:r>
    </w:p>
    <w:p w14:paraId="50D6D3E3" w14:textId="67978C31" w:rsidR="00D32CBA" w:rsidRDefault="00090B92" w:rsidP="00D32CB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provide a case study </w:t>
      </w:r>
      <w:r w:rsidR="00D32CBA" w:rsidRPr="18AA8258">
        <w:rPr>
          <w:rFonts w:cs="Arial"/>
          <w:sz w:val="22"/>
          <w:szCs w:val="22"/>
        </w:rPr>
        <w:t xml:space="preserve">evidencing </w:t>
      </w:r>
      <w:r w:rsidR="00353AC1">
        <w:rPr>
          <w:rFonts w:cs="Arial"/>
          <w:sz w:val="22"/>
          <w:szCs w:val="22"/>
        </w:rPr>
        <w:t>a chosen</w:t>
      </w:r>
      <w:r w:rsidR="004C4E68">
        <w:rPr>
          <w:rFonts w:cs="Arial"/>
          <w:sz w:val="22"/>
          <w:szCs w:val="22"/>
        </w:rPr>
        <w:t>, specific</w:t>
      </w:r>
      <w:r w:rsidR="00353AC1">
        <w:rPr>
          <w:rFonts w:cs="Arial"/>
          <w:sz w:val="22"/>
          <w:szCs w:val="22"/>
        </w:rPr>
        <w:t xml:space="preserve"> area of focus or development within the school’s BSF journey, </w:t>
      </w:r>
      <w:r w:rsidR="00D32CBA" w:rsidRPr="18AA8258">
        <w:rPr>
          <w:rFonts w:cs="Arial"/>
          <w:sz w:val="22"/>
          <w:szCs w:val="22"/>
        </w:rPr>
        <w:t>the changes they have made</w:t>
      </w:r>
      <w:r w:rsidR="00D32CBA">
        <w:rPr>
          <w:rFonts w:cs="Arial"/>
          <w:sz w:val="22"/>
          <w:szCs w:val="22"/>
        </w:rPr>
        <w:t xml:space="preserve"> </w:t>
      </w:r>
      <w:r w:rsidR="00D32CBA" w:rsidRPr="18AA8258">
        <w:rPr>
          <w:rFonts w:cs="Arial"/>
          <w:sz w:val="22"/>
          <w:szCs w:val="22"/>
        </w:rPr>
        <w:t>and the positive impact it has had.</w:t>
      </w:r>
      <w:r w:rsidR="0079645C">
        <w:rPr>
          <w:rFonts w:cs="Arial"/>
          <w:sz w:val="22"/>
          <w:szCs w:val="22"/>
        </w:rPr>
        <w:t xml:space="preserve"> In the next section, please summarise</w:t>
      </w:r>
      <w:r w:rsidR="00633212">
        <w:rPr>
          <w:rFonts w:cs="Arial"/>
          <w:sz w:val="22"/>
          <w:szCs w:val="22"/>
        </w:rPr>
        <w:t xml:space="preserve"> and evidence</w:t>
      </w:r>
      <w:r w:rsidR="0079645C">
        <w:rPr>
          <w:rFonts w:cs="Arial"/>
          <w:sz w:val="22"/>
          <w:szCs w:val="22"/>
        </w:rPr>
        <w:t xml:space="preserve"> the impact of developing relational, trauma-informed approaches </w:t>
      </w:r>
      <w:r w:rsidR="00633212">
        <w:rPr>
          <w:rFonts w:cs="Arial"/>
          <w:sz w:val="22"/>
          <w:szCs w:val="22"/>
        </w:rPr>
        <w:t xml:space="preserve">on a whole-school level </w:t>
      </w:r>
      <w:r w:rsidR="0079645C">
        <w:rPr>
          <w:rFonts w:cs="Arial"/>
          <w:sz w:val="22"/>
          <w:szCs w:val="22"/>
        </w:rPr>
        <w:t>in your setting and how this has impacted on pupil outcomes.</w:t>
      </w:r>
    </w:p>
    <w:p w14:paraId="78F7A9F8" w14:textId="369CBD32" w:rsidR="007A7C0E" w:rsidRPr="00E37211" w:rsidRDefault="007A7C0E" w:rsidP="18AA8258">
      <w:pPr>
        <w:spacing w:after="0" w:line="276" w:lineRule="auto"/>
        <w:jc w:val="both"/>
        <w:rPr>
          <w:rFonts w:ascii="Franklin Gothic Demi" w:eastAsia="Franklin Gothic Demi" w:hAnsi="Franklin Gothic Demi" w:cs="Franklin Gothic Dem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6585"/>
      </w:tblGrid>
      <w:tr w:rsidR="18AA8258" w14:paraId="2CF647F5" w14:textId="77777777" w:rsidTr="18AA8258">
        <w:trPr>
          <w:trHeight w:val="300"/>
        </w:trPr>
        <w:tc>
          <w:tcPr>
            <w:tcW w:w="3045" w:type="dxa"/>
          </w:tcPr>
          <w:p w14:paraId="3D326320" w14:textId="49555A19" w:rsidR="18AA8258" w:rsidRDefault="18AA8258" w:rsidP="18AA8258">
            <w:pPr>
              <w:spacing w:after="200"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School Name</w:t>
            </w:r>
          </w:p>
        </w:tc>
        <w:tc>
          <w:tcPr>
            <w:tcW w:w="6585" w:type="dxa"/>
          </w:tcPr>
          <w:p w14:paraId="02492C0B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4A80E728" w14:textId="77777777" w:rsidTr="18AA8258">
        <w:trPr>
          <w:trHeight w:val="300"/>
        </w:trPr>
        <w:tc>
          <w:tcPr>
            <w:tcW w:w="3045" w:type="dxa"/>
          </w:tcPr>
          <w:p w14:paraId="4FE2C207" w14:textId="5973BAD8" w:rsidR="18AA8258" w:rsidRDefault="18AA8258" w:rsidP="18AA8258">
            <w:pPr>
              <w:spacing w:after="200"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Title of focus</w:t>
            </w:r>
            <w:r w:rsidR="43A63753" w:rsidRPr="18AA8258">
              <w:rPr>
                <w:rFonts w:eastAsiaTheme="minorEastAsia"/>
                <w:b/>
                <w:bCs/>
                <w:sz w:val="20"/>
                <w:szCs w:val="20"/>
              </w:rPr>
              <w:t>/ development</w:t>
            </w: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 project</w:t>
            </w:r>
          </w:p>
        </w:tc>
        <w:tc>
          <w:tcPr>
            <w:tcW w:w="6585" w:type="dxa"/>
          </w:tcPr>
          <w:p w14:paraId="7F89192A" w14:textId="5AA36882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1CDD2EF6" w14:textId="77777777" w:rsidTr="18AA8258">
        <w:trPr>
          <w:trHeight w:val="300"/>
        </w:trPr>
        <w:tc>
          <w:tcPr>
            <w:tcW w:w="3045" w:type="dxa"/>
          </w:tcPr>
          <w:p w14:paraId="7C52AF2E" w14:textId="3A22D626" w:rsidR="70147A90" w:rsidRDefault="70147A90" w:rsidP="18AA8258">
            <w:pPr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cs="Arial"/>
                <w:b/>
                <w:bCs/>
                <w:sz w:val="20"/>
                <w:szCs w:val="20"/>
              </w:rPr>
              <w:t>Summary</w:t>
            </w:r>
            <w:r w:rsidR="18AA8258" w:rsidRPr="18AA825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6E1F2310" w:rsidRPr="18AA8258">
              <w:rPr>
                <w:rFonts w:cs="Arial"/>
                <w:b/>
                <w:bCs/>
                <w:sz w:val="20"/>
                <w:szCs w:val="20"/>
              </w:rPr>
              <w:t>chosen</w:t>
            </w:r>
            <w:r w:rsidR="18AA8258" w:rsidRPr="18AA8258">
              <w:rPr>
                <w:rFonts w:cs="Arial"/>
                <w:b/>
                <w:bCs/>
                <w:sz w:val="20"/>
                <w:szCs w:val="20"/>
              </w:rPr>
              <w:t xml:space="preserve"> area </w:t>
            </w:r>
            <w:r w:rsidR="38BD48AA" w:rsidRPr="18AA8258">
              <w:rPr>
                <w:rFonts w:cs="Arial"/>
                <w:b/>
                <w:bCs/>
                <w:sz w:val="20"/>
                <w:szCs w:val="20"/>
              </w:rPr>
              <w:t xml:space="preserve">of </w:t>
            </w:r>
            <w:r w:rsidR="18AA8258" w:rsidRPr="18AA8258">
              <w:rPr>
                <w:rFonts w:cs="Arial"/>
                <w:b/>
                <w:bCs/>
                <w:sz w:val="20"/>
                <w:szCs w:val="20"/>
              </w:rPr>
              <w:t>development</w:t>
            </w:r>
            <w:r w:rsidR="18AA8258" w:rsidRPr="18AA8258">
              <w:rPr>
                <w:rFonts w:cs="Arial"/>
                <w:sz w:val="20"/>
                <w:szCs w:val="20"/>
              </w:rPr>
              <w:t xml:space="preserve"> </w:t>
            </w:r>
            <w:r w:rsidR="18AA8258" w:rsidRPr="18AA8258">
              <w:rPr>
                <w:rFonts w:cs="Arial"/>
                <w:i/>
                <w:iCs/>
                <w:sz w:val="16"/>
                <w:szCs w:val="16"/>
              </w:rPr>
              <w:t>(</w:t>
            </w:r>
            <w:r w:rsidR="72F12D06" w:rsidRPr="18AA8258">
              <w:rPr>
                <w:rFonts w:cs="Arial"/>
                <w:i/>
                <w:iCs/>
                <w:sz w:val="16"/>
                <w:szCs w:val="16"/>
              </w:rPr>
              <w:t>contextualising why this area was</w:t>
            </w:r>
            <w:r w:rsidR="06327B45" w:rsidRPr="18AA8258">
              <w:rPr>
                <w:rFonts w:cs="Arial"/>
                <w:i/>
                <w:iCs/>
                <w:sz w:val="16"/>
                <w:szCs w:val="16"/>
              </w:rPr>
              <w:t xml:space="preserve"> identified and</w:t>
            </w:r>
            <w:r w:rsidR="18AA8258" w:rsidRPr="18AA8258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44D59C9" w:rsidRPr="18AA8258">
              <w:rPr>
                <w:rFonts w:cs="Arial"/>
                <w:i/>
                <w:iCs/>
                <w:sz w:val="16"/>
                <w:szCs w:val="16"/>
              </w:rPr>
              <w:t xml:space="preserve">could </w:t>
            </w:r>
            <w:r w:rsidR="18AA8258" w:rsidRPr="18AA8258">
              <w:rPr>
                <w:rFonts w:cs="Arial"/>
                <w:i/>
                <w:iCs/>
                <w:sz w:val="16"/>
                <w:szCs w:val="16"/>
              </w:rPr>
              <w:t>include school data, practice</w:t>
            </w:r>
            <w:r w:rsidR="3A9BAA1C" w:rsidRPr="18AA8258">
              <w:rPr>
                <w:rFonts w:cs="Arial"/>
                <w:i/>
                <w:iCs/>
                <w:sz w:val="16"/>
                <w:szCs w:val="16"/>
              </w:rPr>
              <w:t xml:space="preserve"> beforehand</w:t>
            </w:r>
            <w:r w:rsidR="18AA8258" w:rsidRPr="18AA8258">
              <w:rPr>
                <w:rFonts w:cs="Arial"/>
                <w:i/>
                <w:iCs/>
                <w:sz w:val="16"/>
                <w:szCs w:val="16"/>
              </w:rPr>
              <w:t>, and why the area has been identified e.g. focusing on attendance, exclusions, wellbeing, or behaviour)</w:t>
            </w:r>
          </w:p>
        </w:tc>
        <w:tc>
          <w:tcPr>
            <w:tcW w:w="6585" w:type="dxa"/>
          </w:tcPr>
          <w:p w14:paraId="3FCD3085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5CCA5215" w14:textId="77777777" w:rsidTr="18AA8258">
        <w:trPr>
          <w:trHeight w:val="300"/>
        </w:trPr>
        <w:tc>
          <w:tcPr>
            <w:tcW w:w="3045" w:type="dxa"/>
          </w:tcPr>
          <w:p w14:paraId="37014263" w14:textId="3595A458" w:rsidR="18AA8258" w:rsidRDefault="18AA8258" w:rsidP="18AA8258">
            <w:pPr>
              <w:rPr>
                <w:rFonts w:cs="Arial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Key objective(s) </w:t>
            </w:r>
          </w:p>
          <w:p w14:paraId="6973E254" w14:textId="653A3553" w:rsidR="18AA8258" w:rsidRDefault="18AA8258" w:rsidP="18AA8258">
            <w:pPr>
              <w:rPr>
                <w:rFonts w:cs="Arial"/>
                <w:i/>
                <w:iCs/>
                <w:sz w:val="16"/>
                <w:szCs w:val="16"/>
              </w:rPr>
            </w:pPr>
            <w:r w:rsidRPr="18AA8258">
              <w:rPr>
                <w:rFonts w:cs="Arial"/>
                <w:i/>
                <w:iCs/>
                <w:sz w:val="16"/>
                <w:szCs w:val="16"/>
              </w:rPr>
              <w:t>(develop a SMART target that is specific, measurable, achievable, relevant, and time bound, to focus on this academic year)</w:t>
            </w:r>
          </w:p>
        </w:tc>
        <w:tc>
          <w:tcPr>
            <w:tcW w:w="6585" w:type="dxa"/>
          </w:tcPr>
          <w:p w14:paraId="7E29B179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735C0466" w14:textId="77777777" w:rsidTr="18AA8258">
        <w:trPr>
          <w:trHeight w:val="300"/>
        </w:trPr>
        <w:tc>
          <w:tcPr>
            <w:tcW w:w="3045" w:type="dxa"/>
          </w:tcPr>
          <w:p w14:paraId="35B89872" w14:textId="625BD6DB" w:rsidR="18AA8258" w:rsidRDefault="18AA8258" w:rsidP="18AA825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What activities were undertaken to achieve this?</w:t>
            </w:r>
          </w:p>
          <w:p w14:paraId="7D0C1B46" w14:textId="46270344" w:rsidR="398C1C03" w:rsidRDefault="398C1C03" w:rsidP="18AA8258">
            <w:pPr>
              <w:rPr>
                <w:rFonts w:cs="Arial"/>
                <w:i/>
                <w:iCs/>
                <w:sz w:val="16"/>
                <w:szCs w:val="16"/>
              </w:rPr>
            </w:pPr>
            <w:r w:rsidRPr="18AA8258">
              <w:rPr>
                <w:rFonts w:cs="Arial"/>
                <w:i/>
                <w:iCs/>
                <w:sz w:val="16"/>
                <w:szCs w:val="16"/>
              </w:rPr>
              <w:t>(Summarise the plan and actions taken, describing what this looked like in your setting)</w:t>
            </w:r>
          </w:p>
        </w:tc>
        <w:tc>
          <w:tcPr>
            <w:tcW w:w="6585" w:type="dxa"/>
          </w:tcPr>
          <w:p w14:paraId="1DF0CC40" w14:textId="3E408ADB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6F554A5F" w14:textId="2BC60AA8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6EB27882" w14:textId="1205ED3D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540173D2" w14:textId="4EC34971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67C0AC75" w14:textId="1D3A55EF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62797893" w14:textId="57DF91F0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1D8BB06E" w14:textId="1F08A4B6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50943D08" w14:textId="2560F847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  <w:p w14:paraId="66CEF916" w14:textId="1781A540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0FDAC041" w14:textId="77777777" w:rsidTr="18AA8258">
        <w:trPr>
          <w:trHeight w:val="300"/>
        </w:trPr>
        <w:tc>
          <w:tcPr>
            <w:tcW w:w="3045" w:type="dxa"/>
          </w:tcPr>
          <w:p w14:paraId="4D4A5F9A" w14:textId="50C8E135" w:rsidR="18AA8258" w:rsidRDefault="18AA8258" w:rsidP="18AA825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What impact has this had on pupils and/or the school?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(report the change</w:t>
            </w:r>
            <w:r w:rsidR="4F214FDD" w:rsidRPr="18AA8258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 xml:space="preserve">/improvements noticed, </w:t>
            </w:r>
            <w:r w:rsidR="481283E0" w:rsidRPr="18AA8258">
              <w:rPr>
                <w:rFonts w:cs="Arial"/>
                <w:i/>
                <w:iCs/>
                <w:sz w:val="16"/>
                <w:szCs w:val="16"/>
              </w:rPr>
              <w:t xml:space="preserve">referring to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school data</w:t>
            </w:r>
            <w:r w:rsidR="417BFBAE" w:rsidRPr="18AA8258">
              <w:rPr>
                <w:rFonts w:cs="Arial"/>
                <w:i/>
                <w:iCs/>
                <w:sz w:val="16"/>
                <w:szCs w:val="16"/>
              </w:rPr>
              <w:t xml:space="preserve"> to highlight impact on pupil outcomes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, feedback from staff, parents or YP, and/or photographs, policies or attachments)</w:t>
            </w:r>
          </w:p>
        </w:tc>
        <w:tc>
          <w:tcPr>
            <w:tcW w:w="6585" w:type="dxa"/>
          </w:tcPr>
          <w:p w14:paraId="2ADEC941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2419E2B1" w14:textId="77777777" w:rsidTr="18AA8258">
        <w:trPr>
          <w:trHeight w:val="300"/>
        </w:trPr>
        <w:tc>
          <w:tcPr>
            <w:tcW w:w="3045" w:type="dxa"/>
          </w:tcPr>
          <w:p w14:paraId="61707A98" w14:textId="38C8B257" w:rsidR="18AA8258" w:rsidRDefault="18AA8258" w:rsidP="18AA825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What </w:t>
            </w:r>
            <w:r w:rsidR="726E42FE"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key advice would you give to other schools looking to develop this in their setting? </w:t>
            </w:r>
            <w:r w:rsidR="726E42FE" w:rsidRPr="18AA8258">
              <w:rPr>
                <w:rFonts w:cs="Arial"/>
                <w:i/>
                <w:iCs/>
                <w:sz w:val="16"/>
                <w:szCs w:val="16"/>
              </w:rPr>
              <w:t>(</w:t>
            </w:r>
            <w:r w:rsidR="6E1DB9CC" w:rsidRPr="18AA8258">
              <w:rPr>
                <w:rFonts w:cs="Arial"/>
                <w:i/>
                <w:iCs/>
                <w:sz w:val="16"/>
                <w:szCs w:val="16"/>
              </w:rPr>
              <w:t>Summarise in one or two bullet points</w:t>
            </w:r>
            <w:r w:rsidR="726E42FE" w:rsidRPr="18AA8258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85" w:type="dxa"/>
          </w:tcPr>
          <w:p w14:paraId="64582067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14:paraId="32A3F433" w14:textId="77777777" w:rsidTr="18AA8258">
        <w:trPr>
          <w:trHeight w:val="300"/>
        </w:trPr>
        <w:tc>
          <w:tcPr>
            <w:tcW w:w="3045" w:type="dxa"/>
          </w:tcPr>
          <w:p w14:paraId="71B8C310" w14:textId="5928D455" w:rsidR="18AA8258" w:rsidRDefault="18AA8258" w:rsidP="18AA8258">
            <w:pPr>
              <w:jc w:val="both"/>
              <w:rPr>
                <w:rFonts w:cs="Arial"/>
                <w:sz w:val="16"/>
                <w:szCs w:val="16"/>
              </w:rPr>
            </w:pPr>
            <w:r w:rsidRPr="18AA8258">
              <w:rPr>
                <w:rFonts w:cs="Arial"/>
                <w:b/>
                <w:bCs/>
                <w:sz w:val="20"/>
                <w:szCs w:val="20"/>
              </w:rPr>
              <w:t xml:space="preserve">Next steps for sustainability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(Summarise lessons learned and plans for sustaining this change)</w:t>
            </w:r>
          </w:p>
          <w:p w14:paraId="5E9A9F1A" w14:textId="257DC9E6" w:rsidR="18AA8258" w:rsidRDefault="18AA8258" w:rsidP="18AA8258">
            <w:pPr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</w:tcPr>
          <w:p w14:paraId="7ED0B9B1" w14:textId="324D1ACC" w:rsidR="18AA8258" w:rsidRDefault="18AA8258" w:rsidP="18AA8258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AD87FED" w14:textId="74A57381" w:rsidR="007A7C0E" w:rsidRPr="00E37211" w:rsidRDefault="007A7C0E" w:rsidP="18AA8258">
      <w:pPr>
        <w:spacing w:after="200" w:line="276" w:lineRule="auto"/>
        <w:rPr>
          <w:rFonts w:eastAsiaTheme="minor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75"/>
        <w:gridCol w:w="6555"/>
      </w:tblGrid>
      <w:tr w:rsidR="18AA8258" w14:paraId="7C11C824" w14:textId="77777777" w:rsidTr="18AA8258">
        <w:trPr>
          <w:trHeight w:val="300"/>
        </w:trPr>
        <w:tc>
          <w:tcPr>
            <w:tcW w:w="3075" w:type="dxa"/>
          </w:tcPr>
          <w:p w14:paraId="2499C106" w14:textId="48306F42" w:rsidR="1F8DBD05" w:rsidRDefault="1F8DBD05" w:rsidP="18AA825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School staff name and role:</w:t>
            </w:r>
          </w:p>
        </w:tc>
        <w:tc>
          <w:tcPr>
            <w:tcW w:w="6555" w:type="dxa"/>
          </w:tcPr>
          <w:p w14:paraId="69FADBF5" w14:textId="397EE257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  <w:p w14:paraId="6EE396F3" w14:textId="32BFAE9A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  <w:p w14:paraId="46A45288" w14:textId="10BBE8DA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14:paraId="47586113" w14:textId="77777777" w:rsidTr="18AA8258">
        <w:trPr>
          <w:trHeight w:val="300"/>
        </w:trPr>
        <w:tc>
          <w:tcPr>
            <w:tcW w:w="3075" w:type="dxa"/>
          </w:tcPr>
          <w:p w14:paraId="277440D4" w14:textId="4A9FC2F5" w:rsidR="1F8DBD05" w:rsidRDefault="1F8DBD05" w:rsidP="18AA825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Date:</w:t>
            </w:r>
          </w:p>
        </w:tc>
        <w:tc>
          <w:tcPr>
            <w:tcW w:w="6555" w:type="dxa"/>
          </w:tcPr>
          <w:p w14:paraId="378DB7BA" w14:textId="02ECA796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14:paraId="3D0DF70B" w14:textId="77777777" w:rsidTr="18AA8258">
        <w:trPr>
          <w:trHeight w:val="1200"/>
        </w:trPr>
        <w:tc>
          <w:tcPr>
            <w:tcW w:w="3075" w:type="dxa"/>
            <w:vMerge w:val="restart"/>
          </w:tcPr>
          <w:p w14:paraId="50D2630B" w14:textId="30E3248B" w:rsidR="1F8DBD05" w:rsidRDefault="1F8DBD05" w:rsidP="18AA825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lastRenderedPageBreak/>
              <w:t>Can we share this case study with</w:t>
            </w:r>
            <w:r w:rsidR="102837A6" w:rsidRPr="18AA8258">
              <w:rPr>
                <w:rFonts w:eastAsiaTheme="minorEastAsia"/>
                <w:sz w:val="22"/>
                <w:szCs w:val="22"/>
              </w:rPr>
              <w:t>:</w:t>
            </w:r>
          </w:p>
          <w:p w14:paraId="5197617A" w14:textId="02D5D172" w:rsidR="1F8DBD05" w:rsidRDefault="1F8DBD05" w:rsidP="18AA8258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other Sutton BSF schools to support others working towards a silver award?</w:t>
            </w:r>
          </w:p>
          <w:p w14:paraId="68943074" w14:textId="36E9EC70" w:rsidR="1F8DBD05" w:rsidRDefault="1F8DBD05" w:rsidP="18AA8258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The ARC members’ community?</w:t>
            </w:r>
          </w:p>
        </w:tc>
        <w:tc>
          <w:tcPr>
            <w:tcW w:w="6555" w:type="dxa"/>
          </w:tcPr>
          <w:p w14:paraId="108B0A8B" w14:textId="1CBDB401" w:rsidR="18AA8258" w:rsidRDefault="18AA8258" w:rsidP="18AA8258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  <w:p w14:paraId="277C32C2" w14:textId="3E493C1B" w:rsidR="18AA8258" w:rsidRDefault="18AA8258" w:rsidP="18AA8258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  <w:p w14:paraId="77CE9F12" w14:textId="15929631" w:rsidR="1F8DBD05" w:rsidRDefault="1F8DBD05" w:rsidP="18AA825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Yes / No</w:t>
            </w:r>
          </w:p>
        </w:tc>
      </w:tr>
      <w:tr w:rsidR="18AA8258" w14:paraId="5D7AD1E5" w14:textId="77777777" w:rsidTr="18AA8258">
        <w:trPr>
          <w:trHeight w:val="300"/>
        </w:trPr>
        <w:tc>
          <w:tcPr>
            <w:tcW w:w="3075" w:type="dxa"/>
            <w:vMerge/>
          </w:tcPr>
          <w:p w14:paraId="0C9C5AB4" w14:textId="77777777" w:rsidR="009C2816" w:rsidRDefault="009C2816"/>
        </w:tc>
        <w:tc>
          <w:tcPr>
            <w:tcW w:w="6555" w:type="dxa"/>
          </w:tcPr>
          <w:p w14:paraId="502EEEA3" w14:textId="25FB5966" w:rsidR="1F8DBD05" w:rsidRDefault="1F8DBD05" w:rsidP="18AA825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Yes / No</w:t>
            </w:r>
          </w:p>
          <w:p w14:paraId="12E5703D" w14:textId="68F95577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14:paraId="28D50A27" w14:textId="77777777" w:rsidTr="18AA8258">
        <w:trPr>
          <w:trHeight w:val="300"/>
        </w:trPr>
        <w:tc>
          <w:tcPr>
            <w:tcW w:w="3075" w:type="dxa"/>
          </w:tcPr>
          <w:p w14:paraId="6062EDE1" w14:textId="2B93FF8F" w:rsidR="1F8DBD05" w:rsidRDefault="1F8DBD05" w:rsidP="18AA825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Virtual School name and role:</w:t>
            </w:r>
          </w:p>
        </w:tc>
        <w:tc>
          <w:tcPr>
            <w:tcW w:w="6555" w:type="dxa"/>
          </w:tcPr>
          <w:p w14:paraId="70A45AFB" w14:textId="5B28BA15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  <w:p w14:paraId="64CF2363" w14:textId="23B93324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  <w:p w14:paraId="275895E2" w14:textId="56AEBFC5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14:paraId="0EBE74C3" w14:textId="77777777" w:rsidTr="18AA8258">
        <w:trPr>
          <w:trHeight w:val="300"/>
        </w:trPr>
        <w:tc>
          <w:tcPr>
            <w:tcW w:w="3075" w:type="dxa"/>
          </w:tcPr>
          <w:p w14:paraId="11625AAD" w14:textId="4EBEE8EE" w:rsidR="1F8DBD05" w:rsidRDefault="1F8DBD05" w:rsidP="18AA825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Date:</w:t>
            </w:r>
          </w:p>
        </w:tc>
        <w:tc>
          <w:tcPr>
            <w:tcW w:w="6555" w:type="dxa"/>
          </w:tcPr>
          <w:p w14:paraId="1C0B6F55" w14:textId="02ECA796" w:rsidR="18AA8258" w:rsidRDefault="18AA8258" w:rsidP="18AA8258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11935CF" w14:textId="46802624" w:rsidR="007A7C0E" w:rsidRDefault="007A7C0E" w:rsidP="00E37211">
      <w:pPr>
        <w:rPr>
          <w:rFonts w:eastAsiaTheme="minorEastAsia"/>
          <w:i/>
          <w:iCs/>
        </w:rPr>
      </w:pPr>
    </w:p>
    <w:p w14:paraId="7B7DF8D1" w14:textId="77777777" w:rsidR="001D6198" w:rsidRDefault="001D6198" w:rsidP="00E37211">
      <w:pPr>
        <w:rPr>
          <w:rFonts w:eastAsiaTheme="minorEastAsia"/>
          <w:i/>
          <w:iCs/>
        </w:rPr>
      </w:pPr>
    </w:p>
    <w:p w14:paraId="0DEC936E" w14:textId="77777777" w:rsidR="001D6198" w:rsidRDefault="001D6198" w:rsidP="00E37211">
      <w:pPr>
        <w:rPr>
          <w:rFonts w:eastAsiaTheme="minorEastAsia"/>
          <w:i/>
          <w:iCs/>
        </w:rPr>
      </w:pPr>
    </w:p>
    <w:p w14:paraId="0D0F42D7" w14:textId="77777777" w:rsidR="001D6198" w:rsidRDefault="001D6198" w:rsidP="00E37211">
      <w:pPr>
        <w:rPr>
          <w:rFonts w:eastAsiaTheme="minorEastAsia"/>
          <w:i/>
          <w:iCs/>
        </w:rPr>
      </w:pPr>
    </w:p>
    <w:p w14:paraId="66424B5D" w14:textId="77777777" w:rsidR="001D6198" w:rsidRDefault="001D6198" w:rsidP="00E37211">
      <w:pPr>
        <w:rPr>
          <w:rFonts w:eastAsiaTheme="minorEastAsia"/>
          <w:i/>
          <w:iCs/>
        </w:rPr>
      </w:pPr>
    </w:p>
    <w:p w14:paraId="1E864F46" w14:textId="77777777" w:rsidR="001D6198" w:rsidRDefault="001D6198" w:rsidP="00E37211">
      <w:pPr>
        <w:rPr>
          <w:rFonts w:eastAsiaTheme="minorEastAsia"/>
          <w:i/>
          <w:iCs/>
        </w:rPr>
      </w:pPr>
    </w:p>
    <w:p w14:paraId="75D35DD2" w14:textId="77777777" w:rsidR="001D6198" w:rsidRDefault="001D6198" w:rsidP="00E37211">
      <w:pPr>
        <w:rPr>
          <w:rFonts w:eastAsiaTheme="minorEastAsia"/>
          <w:i/>
          <w:iCs/>
        </w:rPr>
      </w:pPr>
    </w:p>
    <w:p w14:paraId="025E9702" w14:textId="77777777" w:rsidR="001D6198" w:rsidRDefault="001D6198" w:rsidP="00E37211">
      <w:pPr>
        <w:rPr>
          <w:rFonts w:eastAsiaTheme="minorEastAsia"/>
          <w:i/>
          <w:iCs/>
        </w:rPr>
      </w:pPr>
    </w:p>
    <w:p w14:paraId="3905BAA0" w14:textId="77777777" w:rsidR="001D6198" w:rsidRDefault="001D6198" w:rsidP="00E37211">
      <w:pPr>
        <w:rPr>
          <w:rFonts w:eastAsiaTheme="minorEastAsia"/>
          <w:i/>
          <w:iCs/>
        </w:rPr>
      </w:pPr>
    </w:p>
    <w:p w14:paraId="31EC7878" w14:textId="77777777" w:rsidR="001D6198" w:rsidRDefault="001D6198" w:rsidP="00E37211">
      <w:pPr>
        <w:rPr>
          <w:rFonts w:eastAsiaTheme="minorEastAsia"/>
          <w:i/>
          <w:iCs/>
        </w:rPr>
      </w:pPr>
    </w:p>
    <w:p w14:paraId="58C68645" w14:textId="77777777" w:rsidR="001D6198" w:rsidRDefault="001D6198" w:rsidP="00E37211">
      <w:pPr>
        <w:rPr>
          <w:rFonts w:eastAsiaTheme="minorEastAsia"/>
          <w:i/>
          <w:iCs/>
        </w:rPr>
      </w:pPr>
    </w:p>
    <w:p w14:paraId="24D96150" w14:textId="77777777" w:rsidR="001D6198" w:rsidRDefault="001D6198" w:rsidP="00E37211">
      <w:pPr>
        <w:rPr>
          <w:rFonts w:eastAsiaTheme="minorEastAsia"/>
          <w:i/>
          <w:iCs/>
        </w:rPr>
      </w:pPr>
    </w:p>
    <w:p w14:paraId="6C745FE6" w14:textId="77777777" w:rsidR="001D6198" w:rsidRDefault="001D6198" w:rsidP="00E37211">
      <w:pPr>
        <w:rPr>
          <w:rFonts w:eastAsiaTheme="minorEastAsia"/>
          <w:i/>
          <w:iCs/>
        </w:rPr>
      </w:pPr>
    </w:p>
    <w:p w14:paraId="77FB8896" w14:textId="77777777" w:rsidR="001D6198" w:rsidRDefault="001D6198" w:rsidP="00E37211">
      <w:pPr>
        <w:rPr>
          <w:rFonts w:eastAsiaTheme="minorEastAsia"/>
          <w:i/>
          <w:iCs/>
        </w:rPr>
      </w:pPr>
    </w:p>
    <w:p w14:paraId="17BC9E7D" w14:textId="77777777" w:rsidR="001D6198" w:rsidRDefault="001D6198" w:rsidP="00E37211">
      <w:pPr>
        <w:rPr>
          <w:rFonts w:eastAsiaTheme="minorEastAsia"/>
          <w:i/>
          <w:iCs/>
        </w:rPr>
      </w:pPr>
    </w:p>
    <w:p w14:paraId="69914D42" w14:textId="77777777" w:rsidR="001D6198" w:rsidRDefault="001D6198" w:rsidP="00E37211">
      <w:pPr>
        <w:rPr>
          <w:rFonts w:eastAsiaTheme="minorEastAsia"/>
          <w:i/>
          <w:iCs/>
        </w:rPr>
      </w:pPr>
    </w:p>
    <w:p w14:paraId="72847264" w14:textId="77777777" w:rsidR="001D6198" w:rsidRDefault="001D6198" w:rsidP="00E37211">
      <w:pPr>
        <w:rPr>
          <w:rFonts w:eastAsiaTheme="minorEastAsia"/>
          <w:i/>
          <w:iCs/>
        </w:rPr>
      </w:pPr>
    </w:p>
    <w:p w14:paraId="5A966FD7" w14:textId="77777777" w:rsidR="001D6198" w:rsidRDefault="001D6198" w:rsidP="00E37211">
      <w:pPr>
        <w:rPr>
          <w:rFonts w:eastAsiaTheme="minorEastAsia"/>
          <w:i/>
          <w:iCs/>
        </w:rPr>
      </w:pPr>
    </w:p>
    <w:p w14:paraId="2EF7E920" w14:textId="77777777" w:rsidR="001D6198" w:rsidRDefault="001D6198" w:rsidP="00E37211">
      <w:pPr>
        <w:rPr>
          <w:rFonts w:eastAsiaTheme="minorEastAsia"/>
          <w:i/>
          <w:iCs/>
        </w:rPr>
      </w:pPr>
    </w:p>
    <w:p w14:paraId="4DD5E738" w14:textId="77777777" w:rsidR="001D6198" w:rsidRDefault="001D6198" w:rsidP="00E37211">
      <w:pPr>
        <w:rPr>
          <w:rFonts w:eastAsiaTheme="minorEastAsia"/>
          <w:i/>
          <w:iCs/>
        </w:rPr>
      </w:pPr>
    </w:p>
    <w:p w14:paraId="7DE69A6D" w14:textId="77777777" w:rsidR="001D6198" w:rsidRDefault="001D6198" w:rsidP="00E37211">
      <w:pPr>
        <w:rPr>
          <w:rFonts w:eastAsiaTheme="minorEastAsia"/>
          <w:i/>
          <w:iCs/>
        </w:rPr>
      </w:pPr>
    </w:p>
    <w:p w14:paraId="511AFF3C" w14:textId="77777777" w:rsidR="001D6198" w:rsidRDefault="001D6198" w:rsidP="00E37211">
      <w:pPr>
        <w:rPr>
          <w:rFonts w:eastAsiaTheme="minorEastAsia"/>
          <w:i/>
          <w:iCs/>
        </w:rPr>
      </w:pPr>
    </w:p>
    <w:p w14:paraId="3AD191B6" w14:textId="14CFC338" w:rsidR="00BC3602" w:rsidRDefault="001D6198" w:rsidP="00BC3602">
      <w:pPr>
        <w:ind w:left="-284" w:right="-143"/>
        <w:jc w:val="center"/>
        <w:rPr>
          <w:b/>
          <w:bCs/>
          <w:color w:val="153D63" w:themeColor="text2" w:themeTint="E6"/>
          <w:sz w:val="28"/>
          <w:szCs w:val="28"/>
          <w:u w:val="single"/>
        </w:rPr>
      </w:pPr>
      <w:r>
        <w:rPr>
          <w:b/>
          <w:bCs/>
          <w:color w:val="153D63" w:themeColor="text2" w:themeTint="E6"/>
          <w:sz w:val="28"/>
          <w:szCs w:val="28"/>
          <w:u w:val="single"/>
        </w:rPr>
        <w:t>Gold Award:</w:t>
      </w:r>
    </w:p>
    <w:p w14:paraId="260B3F41" w14:textId="3F8DB7D1" w:rsidR="001D6198" w:rsidRPr="00342388" w:rsidRDefault="00B3638D" w:rsidP="00BC3602">
      <w:pPr>
        <w:ind w:left="-284" w:right="-143"/>
        <w:rPr>
          <w:b/>
          <w:bCs/>
          <w:color w:val="153D63" w:themeColor="text2" w:themeTint="E6"/>
          <w:sz w:val="28"/>
          <w:szCs w:val="28"/>
          <w:u w:val="single"/>
        </w:rPr>
      </w:pPr>
      <w:r w:rsidRPr="00342388">
        <w:rPr>
          <w:b/>
          <w:bCs/>
          <w:color w:val="153D63" w:themeColor="text2" w:themeTint="E6"/>
          <w:sz w:val="28"/>
          <w:szCs w:val="28"/>
          <w:u w:val="single"/>
        </w:rPr>
        <w:t>Embedding relational</w:t>
      </w:r>
      <w:r w:rsidR="00031E76" w:rsidRPr="00342388">
        <w:rPr>
          <w:b/>
          <w:bCs/>
          <w:color w:val="153D63" w:themeColor="text2" w:themeTint="E6"/>
          <w:sz w:val="28"/>
          <w:szCs w:val="28"/>
          <w:u w:val="single"/>
        </w:rPr>
        <w:t xml:space="preserve"> approaches and sharing learning </w:t>
      </w:r>
      <w:r w:rsidR="00925B43" w:rsidRPr="00342388">
        <w:rPr>
          <w:b/>
          <w:bCs/>
          <w:color w:val="153D63" w:themeColor="text2" w:themeTint="E6"/>
          <w:sz w:val="28"/>
          <w:szCs w:val="28"/>
          <w:u w:val="single"/>
        </w:rPr>
        <w:t>in the wider community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7B13CF" w:rsidRPr="007B13CF" w14:paraId="5B78F992" w14:textId="60544D65" w:rsidTr="00BC3602">
        <w:tc>
          <w:tcPr>
            <w:tcW w:w="3261" w:type="dxa"/>
          </w:tcPr>
          <w:p w14:paraId="0E407FF1" w14:textId="4043B9FB" w:rsidR="007B13CF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>Please summarise the assess, plan, do, review cycle the school has undertaken to become more relational and trauma-informed</w:t>
            </w:r>
            <w:r w:rsidR="008314D6" w:rsidRPr="00BC3602">
              <w:rPr>
                <w:rFonts w:eastAsiaTheme="minorEastAsia"/>
                <w:sz w:val="22"/>
                <w:szCs w:val="22"/>
              </w:rPr>
              <w:t xml:space="preserve"> (e.g. BSF for 3 years/ equivalent)</w:t>
            </w:r>
          </w:p>
        </w:tc>
        <w:tc>
          <w:tcPr>
            <w:tcW w:w="6804" w:type="dxa"/>
          </w:tcPr>
          <w:p w14:paraId="76E0DE56" w14:textId="77777777" w:rsid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  <w:p w14:paraId="48834289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01254DD2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30C257B0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4860883C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1D29F96E" w14:textId="77777777" w:rsidR="007B02E4" w:rsidRPr="007B13CF" w:rsidRDefault="007B02E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0888ED48" w14:textId="1A6991E1" w:rsidTr="00BC3602">
        <w:tc>
          <w:tcPr>
            <w:tcW w:w="3261" w:type="dxa"/>
          </w:tcPr>
          <w:p w14:paraId="4B0B38A5" w14:textId="5FA4D39D" w:rsidR="007B13CF" w:rsidRPr="00BC3602" w:rsidRDefault="00DB7757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>What practices/ policies have</w:t>
            </w:r>
            <w:r w:rsidR="007B02E4" w:rsidRPr="00BC3602">
              <w:rPr>
                <w:rFonts w:eastAsiaTheme="minorEastAsia"/>
                <w:sz w:val="22"/>
                <w:szCs w:val="22"/>
              </w:rPr>
              <w:t xml:space="preserve"> been reviewed to be more relational and how have they</w:t>
            </w:r>
            <w:r w:rsidRPr="00BC3602">
              <w:rPr>
                <w:rFonts w:eastAsiaTheme="minorEastAsia"/>
                <w:sz w:val="22"/>
                <w:szCs w:val="22"/>
              </w:rPr>
              <w:t xml:space="preserve"> helped </w:t>
            </w:r>
            <w:r w:rsidR="007B13CF" w:rsidRPr="00BC3602">
              <w:rPr>
                <w:rFonts w:eastAsiaTheme="minorEastAsia"/>
                <w:sz w:val="22"/>
                <w:szCs w:val="22"/>
              </w:rPr>
              <w:t>staff to consistently use relational approaches in everyday interactions with pupils?</w:t>
            </w:r>
            <w:r w:rsidR="00DA21E1" w:rsidRPr="00BC3602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7136391" w14:textId="77777777" w:rsid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  <w:p w14:paraId="45E68275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03E261F3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52D2D97C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16FD7E33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2CF34E00" w14:textId="77777777" w:rsidR="007B02E4" w:rsidRDefault="007B02E4">
            <w:pPr>
              <w:rPr>
                <w:rFonts w:eastAsiaTheme="minorEastAsia"/>
                <w:sz w:val="22"/>
                <w:szCs w:val="22"/>
              </w:rPr>
            </w:pPr>
          </w:p>
          <w:p w14:paraId="72C372C3" w14:textId="77777777" w:rsidR="007B02E4" w:rsidRDefault="007B02E4">
            <w:pPr>
              <w:rPr>
                <w:rFonts w:eastAsiaTheme="minorEastAsia"/>
                <w:sz w:val="22"/>
                <w:szCs w:val="22"/>
              </w:rPr>
            </w:pPr>
          </w:p>
          <w:p w14:paraId="2E29E068" w14:textId="77777777" w:rsidR="007B02E4" w:rsidRDefault="007B02E4">
            <w:pPr>
              <w:rPr>
                <w:rFonts w:eastAsiaTheme="minorEastAsia"/>
                <w:sz w:val="22"/>
                <w:szCs w:val="22"/>
              </w:rPr>
            </w:pPr>
          </w:p>
          <w:p w14:paraId="7F2D4FFD" w14:textId="77777777" w:rsidR="007B02E4" w:rsidRDefault="007B02E4">
            <w:pPr>
              <w:rPr>
                <w:rFonts w:eastAsiaTheme="minorEastAsia"/>
                <w:sz w:val="22"/>
                <w:szCs w:val="22"/>
              </w:rPr>
            </w:pPr>
          </w:p>
          <w:p w14:paraId="5F0E19DC" w14:textId="77777777" w:rsidR="007B02E4" w:rsidRPr="007B13CF" w:rsidRDefault="007B02E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0F209AB9" w14:textId="06429124" w:rsidTr="00BC3602">
        <w:tc>
          <w:tcPr>
            <w:tcW w:w="3261" w:type="dxa"/>
          </w:tcPr>
          <w:p w14:paraId="3A23C498" w14:textId="77777777" w:rsidR="007B13CF" w:rsidRDefault="007B13CF" w:rsidP="007B02E4">
            <w:pPr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>What alternatives to isolation/ suspensions are there and how has this impacted on suspension/exclusion data?</w:t>
            </w:r>
            <w:r w:rsidR="007B02E4" w:rsidRPr="00BC3602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0AF18F26" w14:textId="77777777" w:rsidR="00E54DEB" w:rsidRDefault="00E54DEB" w:rsidP="007B02E4">
            <w:pPr>
              <w:rPr>
                <w:rFonts w:eastAsiaTheme="minorEastAsia"/>
                <w:sz w:val="22"/>
                <w:szCs w:val="22"/>
              </w:rPr>
            </w:pPr>
          </w:p>
          <w:p w14:paraId="0803A6BF" w14:textId="0DD970BD" w:rsidR="007B13CF" w:rsidRPr="00BC3602" w:rsidRDefault="00E54DEB" w:rsidP="007B02E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Please include </w:t>
            </w:r>
            <w:r w:rsidR="0034607D">
              <w:rPr>
                <w:rFonts w:eastAsiaTheme="minorEastAsia"/>
                <w:sz w:val="22"/>
                <w:szCs w:val="22"/>
              </w:rPr>
              <w:t>suspension and exclusion rates before BSF and this academic year’s data.</w:t>
            </w:r>
          </w:p>
        </w:tc>
        <w:tc>
          <w:tcPr>
            <w:tcW w:w="6804" w:type="dxa"/>
          </w:tcPr>
          <w:p w14:paraId="38F14A2A" w14:textId="77777777" w:rsid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  <w:p w14:paraId="54D4FB91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3891D535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08BD982B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0E913683" w14:textId="77777777" w:rsidR="00122A72" w:rsidRDefault="00122A72">
            <w:pPr>
              <w:rPr>
                <w:rFonts w:eastAsiaTheme="minorEastAsia"/>
                <w:sz w:val="22"/>
                <w:szCs w:val="22"/>
              </w:rPr>
            </w:pPr>
          </w:p>
          <w:p w14:paraId="2AE93881" w14:textId="77777777" w:rsidR="007B02E4" w:rsidRDefault="007B02E4">
            <w:pPr>
              <w:rPr>
                <w:rFonts w:eastAsiaTheme="minorEastAsia"/>
                <w:sz w:val="22"/>
                <w:szCs w:val="22"/>
              </w:rPr>
            </w:pPr>
          </w:p>
          <w:p w14:paraId="42C6B6DE" w14:textId="77777777" w:rsidR="00670D00" w:rsidRPr="007B13CF" w:rsidRDefault="00670D0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508B185C" w14:textId="64029FA1" w:rsidTr="00BC3602">
        <w:tc>
          <w:tcPr>
            <w:tcW w:w="3261" w:type="dxa"/>
          </w:tcPr>
          <w:p w14:paraId="089F958A" w14:textId="77777777" w:rsidR="007B02E4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 xml:space="preserve">Please summarise the impact of implementing a whole-school relational approach on </w:t>
            </w:r>
            <w:r w:rsidRPr="00BC3602">
              <w:rPr>
                <w:rFonts w:eastAsiaTheme="minorEastAsia"/>
                <w:b/>
                <w:bCs/>
                <w:sz w:val="22"/>
                <w:szCs w:val="22"/>
              </w:rPr>
              <w:t xml:space="preserve">pupil outcomes </w:t>
            </w:r>
          </w:p>
          <w:p w14:paraId="54AFD1ED" w14:textId="465D695B" w:rsidR="00670D00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 xml:space="preserve">(e.g. attendance data, pupil attainment or progress, pupil wellbeing data, staff/pupil survey feedback etc). </w:t>
            </w:r>
          </w:p>
          <w:p w14:paraId="66558EEC" w14:textId="77777777" w:rsidR="00670D00" w:rsidRPr="00BC3602" w:rsidRDefault="00670D00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70DC5A8F" w14:textId="78155B1E" w:rsidR="007B13CF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 xml:space="preserve">Where possible, please include the impact on the outcomes of children who </w:t>
            </w:r>
            <w:proofErr w:type="gramStart"/>
            <w:r w:rsidRPr="00BC3602">
              <w:rPr>
                <w:rFonts w:eastAsiaTheme="minorEastAsia"/>
                <w:sz w:val="22"/>
                <w:szCs w:val="22"/>
              </w:rPr>
              <w:t>have, or</w:t>
            </w:r>
            <w:proofErr w:type="gramEnd"/>
            <w:r w:rsidRPr="00BC3602">
              <w:rPr>
                <w:rFonts w:eastAsiaTheme="minorEastAsia"/>
                <w:sz w:val="22"/>
                <w:szCs w:val="22"/>
              </w:rPr>
              <w:t xml:space="preserve"> had a social worker.</w:t>
            </w:r>
          </w:p>
        </w:tc>
        <w:tc>
          <w:tcPr>
            <w:tcW w:w="6804" w:type="dxa"/>
          </w:tcPr>
          <w:p w14:paraId="53B2D54E" w14:textId="77777777" w:rsidR="007B13CF" w:rsidRP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0610B7" w:rsidRPr="007B13CF" w14:paraId="4C0329EA" w14:textId="77777777" w:rsidTr="00BC3602">
        <w:tc>
          <w:tcPr>
            <w:tcW w:w="3261" w:type="dxa"/>
          </w:tcPr>
          <w:p w14:paraId="6BFC5662" w14:textId="3679531D" w:rsidR="000610B7" w:rsidRPr="00BC3602" w:rsidRDefault="005B1E0D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>Where applicable, what</w:t>
            </w:r>
            <w:r w:rsidR="000610B7" w:rsidRPr="00BC3602">
              <w:rPr>
                <w:rFonts w:eastAsiaTheme="minorEastAsia"/>
                <w:sz w:val="22"/>
                <w:szCs w:val="22"/>
              </w:rPr>
              <w:t xml:space="preserve"> has been the impact of developing relational approaches </w:t>
            </w:r>
            <w:r w:rsidRPr="00BC3602">
              <w:rPr>
                <w:rFonts w:eastAsiaTheme="minorEastAsia"/>
                <w:sz w:val="22"/>
                <w:szCs w:val="22"/>
              </w:rPr>
              <w:t>on staff wellbeing?</w:t>
            </w:r>
          </w:p>
        </w:tc>
        <w:tc>
          <w:tcPr>
            <w:tcW w:w="6804" w:type="dxa"/>
          </w:tcPr>
          <w:p w14:paraId="7D34641C" w14:textId="77777777" w:rsidR="000610B7" w:rsidRDefault="000610B7">
            <w:pPr>
              <w:rPr>
                <w:rFonts w:eastAsiaTheme="minorEastAsia"/>
                <w:sz w:val="22"/>
                <w:szCs w:val="22"/>
              </w:rPr>
            </w:pPr>
          </w:p>
          <w:p w14:paraId="177D4E73" w14:textId="77777777" w:rsidR="005B1E0D" w:rsidRDefault="005B1E0D">
            <w:pPr>
              <w:rPr>
                <w:rFonts w:eastAsiaTheme="minorEastAsia"/>
                <w:sz w:val="22"/>
                <w:szCs w:val="22"/>
              </w:rPr>
            </w:pPr>
          </w:p>
          <w:p w14:paraId="0EC72500" w14:textId="77777777" w:rsidR="005B1E0D" w:rsidRDefault="005B1E0D">
            <w:pPr>
              <w:rPr>
                <w:rFonts w:eastAsiaTheme="minorEastAsia"/>
                <w:sz w:val="22"/>
                <w:szCs w:val="22"/>
              </w:rPr>
            </w:pPr>
          </w:p>
          <w:p w14:paraId="411ED741" w14:textId="77777777" w:rsidR="005B1E0D" w:rsidRDefault="005B1E0D">
            <w:pPr>
              <w:rPr>
                <w:rFonts w:eastAsiaTheme="minorEastAsia"/>
                <w:sz w:val="22"/>
                <w:szCs w:val="22"/>
              </w:rPr>
            </w:pPr>
          </w:p>
          <w:p w14:paraId="4A8ADB12" w14:textId="77777777" w:rsidR="005B1E0D" w:rsidRPr="007B13CF" w:rsidRDefault="005B1E0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6E2E285E" w14:textId="519EC8B0" w:rsidTr="00BC3602">
        <w:tc>
          <w:tcPr>
            <w:tcW w:w="3261" w:type="dxa"/>
          </w:tcPr>
          <w:p w14:paraId="056E292C" w14:textId="5FA31B08" w:rsidR="007B13CF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 xml:space="preserve">What support does the school offer beyond the setting to </w:t>
            </w:r>
            <w:r w:rsidRPr="00BC3602">
              <w:rPr>
                <w:rFonts w:eastAsiaTheme="minorEastAsia"/>
                <w:sz w:val="22"/>
                <w:szCs w:val="22"/>
              </w:rPr>
              <w:lastRenderedPageBreak/>
              <w:t>support other Sutton schools/</w:t>
            </w:r>
            <w:r w:rsidR="001D6198" w:rsidRPr="00BC3602">
              <w:rPr>
                <w:rFonts w:eastAsiaTheme="minorEastAsia"/>
                <w:sz w:val="22"/>
                <w:szCs w:val="22"/>
              </w:rPr>
              <w:t xml:space="preserve"> </w:t>
            </w:r>
            <w:r w:rsidRPr="00BC3602">
              <w:rPr>
                <w:rFonts w:eastAsiaTheme="minorEastAsia"/>
                <w:sz w:val="22"/>
                <w:szCs w:val="22"/>
              </w:rPr>
              <w:t xml:space="preserve">the wider community in developing </w:t>
            </w:r>
            <w:r w:rsidR="005B1E0D" w:rsidRPr="00BC3602">
              <w:rPr>
                <w:rFonts w:eastAsiaTheme="minorEastAsia"/>
                <w:sz w:val="22"/>
                <w:szCs w:val="22"/>
              </w:rPr>
              <w:t xml:space="preserve">relational practice? </w:t>
            </w:r>
          </w:p>
        </w:tc>
        <w:tc>
          <w:tcPr>
            <w:tcW w:w="6804" w:type="dxa"/>
          </w:tcPr>
          <w:p w14:paraId="5385F58F" w14:textId="77777777" w:rsidR="007B13CF" w:rsidRP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62350B7B" w14:textId="61E5D204" w:rsidTr="00BC3602">
        <w:tc>
          <w:tcPr>
            <w:tcW w:w="3261" w:type="dxa"/>
          </w:tcPr>
          <w:p w14:paraId="2DD40B7F" w14:textId="6343BAAB" w:rsidR="007B13CF" w:rsidRPr="00BC3602" w:rsidRDefault="00600366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awareness does</w:t>
            </w:r>
            <w:r w:rsidR="007B13CF" w:rsidRPr="00BC3602">
              <w:rPr>
                <w:rFonts w:eastAsiaTheme="minorEastAsia"/>
                <w:sz w:val="22"/>
                <w:szCs w:val="22"/>
              </w:rPr>
              <w:t xml:space="preserve"> the Governing body have of how trauma can affect learning?</w:t>
            </w:r>
          </w:p>
          <w:p w14:paraId="7BCF7E81" w14:textId="40D404ED" w:rsidR="00342388" w:rsidRPr="00BC3602" w:rsidRDefault="00342388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8B6CC94" w14:textId="77777777" w:rsidR="007B13CF" w:rsidRPr="007B13CF" w:rsidRDefault="007B13C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13CF" w:rsidRPr="007B13CF" w14:paraId="13FE30D6" w14:textId="2F426F6E" w:rsidTr="00BC3602">
        <w:tc>
          <w:tcPr>
            <w:tcW w:w="3261" w:type="dxa"/>
          </w:tcPr>
          <w:p w14:paraId="6D418E91" w14:textId="77777777" w:rsidR="007B13CF" w:rsidRPr="00BC3602" w:rsidRDefault="007B13CF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C3602">
              <w:rPr>
                <w:rFonts w:eastAsiaTheme="minorEastAsia"/>
                <w:sz w:val="22"/>
                <w:szCs w:val="22"/>
              </w:rPr>
              <w:t>How will the school sustain relational practice moving forward?</w:t>
            </w:r>
          </w:p>
          <w:p w14:paraId="3EED371A" w14:textId="77777777" w:rsidR="00342388" w:rsidRPr="00BC3602" w:rsidRDefault="00342388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280647D3" w14:textId="20EF0EC8" w:rsidR="00342388" w:rsidRPr="00BC3602" w:rsidRDefault="00342388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2B9A535" w14:textId="77777777" w:rsidR="001D6198" w:rsidRPr="007B13CF" w:rsidRDefault="001D619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42388" w:rsidRPr="007B13CF" w14:paraId="0CC1FEFD" w14:textId="77777777" w:rsidTr="00BC3602">
        <w:tc>
          <w:tcPr>
            <w:tcW w:w="3261" w:type="dxa"/>
          </w:tcPr>
          <w:p w14:paraId="517C9294" w14:textId="4795E72A" w:rsidR="00342388" w:rsidRPr="00BC3602" w:rsidRDefault="00BC3602" w:rsidP="006A5DDA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Please add any other evidence of impact here:</w:t>
            </w:r>
          </w:p>
        </w:tc>
        <w:tc>
          <w:tcPr>
            <w:tcW w:w="6804" w:type="dxa"/>
          </w:tcPr>
          <w:p w14:paraId="3A672C73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  <w:p w14:paraId="4312F596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  <w:p w14:paraId="261F729A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  <w:p w14:paraId="7B13674F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  <w:p w14:paraId="6E6E8D0C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  <w:p w14:paraId="7FE33638" w14:textId="77777777" w:rsidR="00BC3602" w:rsidRDefault="00BC3602">
            <w:pPr>
              <w:rPr>
                <w:rFonts w:eastAsiaTheme="minorEastAsia"/>
                <w:sz w:val="22"/>
                <w:szCs w:val="22"/>
              </w:rPr>
            </w:pPr>
          </w:p>
          <w:p w14:paraId="0FFA1282" w14:textId="77777777" w:rsidR="00BC3602" w:rsidRDefault="00BC3602">
            <w:pPr>
              <w:rPr>
                <w:rFonts w:eastAsiaTheme="minorEastAsia"/>
                <w:sz w:val="22"/>
                <w:szCs w:val="22"/>
              </w:rPr>
            </w:pPr>
          </w:p>
          <w:p w14:paraId="559C3F92" w14:textId="77777777" w:rsidR="00BC3602" w:rsidRDefault="00BC3602">
            <w:pPr>
              <w:rPr>
                <w:rFonts w:eastAsiaTheme="minorEastAsia"/>
                <w:sz w:val="22"/>
                <w:szCs w:val="22"/>
              </w:rPr>
            </w:pPr>
          </w:p>
          <w:p w14:paraId="331020AB" w14:textId="77777777" w:rsidR="00342388" w:rsidRDefault="00342388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6AE4D528" w14:textId="1EC5D197" w:rsidR="00353AC1" w:rsidRDefault="00AE1730" w:rsidP="00E37211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 </w:t>
      </w:r>
    </w:p>
    <w:tbl>
      <w:tblPr>
        <w:tblStyle w:val="TableGrid"/>
        <w:tblW w:w="9919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3364"/>
        <w:gridCol w:w="6555"/>
      </w:tblGrid>
      <w:tr w:rsidR="00980FC8" w14:paraId="24B85CFE" w14:textId="77777777" w:rsidTr="00980FC8">
        <w:trPr>
          <w:trHeight w:val="300"/>
        </w:trPr>
        <w:tc>
          <w:tcPr>
            <w:tcW w:w="3364" w:type="dxa"/>
          </w:tcPr>
          <w:p w14:paraId="5DE98198" w14:textId="77777777" w:rsidR="00980FC8" w:rsidRDefault="00980FC8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School staff name and role:</w:t>
            </w:r>
          </w:p>
        </w:tc>
        <w:tc>
          <w:tcPr>
            <w:tcW w:w="6555" w:type="dxa"/>
          </w:tcPr>
          <w:p w14:paraId="621D90F0" w14:textId="77777777" w:rsidR="00980FC8" w:rsidRDefault="00980FC8">
            <w:pPr>
              <w:rPr>
                <w:rFonts w:eastAsiaTheme="minorEastAsia"/>
                <w:sz w:val="22"/>
                <w:szCs w:val="22"/>
              </w:rPr>
            </w:pPr>
          </w:p>
          <w:p w14:paraId="234E3688" w14:textId="77777777" w:rsidR="00980FC8" w:rsidRDefault="00980FC8">
            <w:pPr>
              <w:rPr>
                <w:rFonts w:eastAsiaTheme="minorEastAsia"/>
                <w:sz w:val="22"/>
                <w:szCs w:val="22"/>
              </w:rPr>
            </w:pPr>
          </w:p>
          <w:p w14:paraId="0A8ED61A" w14:textId="77777777" w:rsidR="00980FC8" w:rsidRDefault="00980FC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0271FA" w14:paraId="39B32D6B" w14:textId="77777777" w:rsidTr="00980FC8">
        <w:trPr>
          <w:trHeight w:val="300"/>
        </w:trPr>
        <w:tc>
          <w:tcPr>
            <w:tcW w:w="3364" w:type="dxa"/>
          </w:tcPr>
          <w:p w14:paraId="03579836" w14:textId="65E1CFE1" w:rsidR="000271FA" w:rsidRPr="18AA8258" w:rsidRDefault="000271F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Headteacher’s sign off (if not the Head completing </w:t>
            </w:r>
            <w:r w:rsidR="00C524A8">
              <w:rPr>
                <w:rFonts w:eastAsiaTheme="minorEastAsia"/>
                <w:sz w:val="22"/>
                <w:szCs w:val="22"/>
              </w:rPr>
              <w:t>this):</w:t>
            </w:r>
          </w:p>
        </w:tc>
        <w:tc>
          <w:tcPr>
            <w:tcW w:w="6555" w:type="dxa"/>
          </w:tcPr>
          <w:p w14:paraId="1184E17F" w14:textId="77777777" w:rsidR="000271FA" w:rsidRDefault="000271FA">
            <w:pPr>
              <w:rPr>
                <w:rFonts w:eastAsiaTheme="minorEastAsia"/>
                <w:sz w:val="22"/>
                <w:szCs w:val="22"/>
              </w:rPr>
            </w:pPr>
          </w:p>
          <w:p w14:paraId="65B3D2A5" w14:textId="77777777" w:rsidR="00C84090" w:rsidRDefault="00C84090">
            <w:pPr>
              <w:rPr>
                <w:rFonts w:eastAsiaTheme="minorEastAsia"/>
                <w:sz w:val="22"/>
                <w:szCs w:val="22"/>
              </w:rPr>
            </w:pPr>
          </w:p>
          <w:p w14:paraId="5276FC20" w14:textId="77777777" w:rsidR="00C84090" w:rsidRDefault="00C8409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340DC" w14:paraId="7051E684" w14:textId="77777777" w:rsidTr="00980FC8">
        <w:trPr>
          <w:trHeight w:val="300"/>
        </w:trPr>
        <w:tc>
          <w:tcPr>
            <w:tcW w:w="3364" w:type="dxa"/>
          </w:tcPr>
          <w:p w14:paraId="04D70358" w14:textId="77777777" w:rsidR="00F340DC" w:rsidRDefault="00C84090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Date:</w:t>
            </w:r>
          </w:p>
          <w:p w14:paraId="287AD29B" w14:textId="764B7CE0" w:rsidR="00C84090" w:rsidRDefault="00C8409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555" w:type="dxa"/>
          </w:tcPr>
          <w:p w14:paraId="0AEE3AC9" w14:textId="77777777" w:rsidR="00F340DC" w:rsidRDefault="00F340DC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0C258741" w14:textId="77777777" w:rsidR="00353AC1" w:rsidRPr="00E37211" w:rsidRDefault="00353AC1" w:rsidP="00E37211">
      <w:pPr>
        <w:rPr>
          <w:sz w:val="22"/>
          <w:szCs w:val="22"/>
        </w:rPr>
      </w:pPr>
    </w:p>
    <w:sectPr w:rsidR="00353AC1" w:rsidRPr="00E37211" w:rsidSect="001B3CF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9D57" w14:textId="77777777" w:rsidR="002274DE" w:rsidRDefault="002274DE" w:rsidP="00E37211">
      <w:pPr>
        <w:spacing w:after="0" w:line="240" w:lineRule="auto"/>
      </w:pPr>
      <w:r>
        <w:separator/>
      </w:r>
    </w:p>
  </w:endnote>
  <w:endnote w:type="continuationSeparator" w:id="0">
    <w:p w14:paraId="0E4FB4AD" w14:textId="77777777" w:rsidR="002274DE" w:rsidRDefault="002274DE" w:rsidP="00E37211">
      <w:pPr>
        <w:spacing w:after="0" w:line="240" w:lineRule="auto"/>
      </w:pPr>
      <w:r>
        <w:continuationSeparator/>
      </w:r>
    </w:p>
  </w:endnote>
  <w:endnote w:type="continuationNotice" w:id="1">
    <w:p w14:paraId="17CF0DFF" w14:textId="77777777" w:rsidR="002274DE" w:rsidRDefault="00227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AA8258" w14:paraId="10165539" w14:textId="77777777" w:rsidTr="18AA8258">
      <w:trPr>
        <w:trHeight w:val="300"/>
      </w:trPr>
      <w:tc>
        <w:tcPr>
          <w:tcW w:w="3210" w:type="dxa"/>
        </w:tcPr>
        <w:p w14:paraId="439C8262" w14:textId="35162FCD" w:rsidR="18AA8258" w:rsidRDefault="18AA8258" w:rsidP="18AA8258">
          <w:pPr>
            <w:pStyle w:val="Header"/>
            <w:ind w:left="-115"/>
          </w:pPr>
        </w:p>
      </w:tc>
      <w:tc>
        <w:tcPr>
          <w:tcW w:w="3210" w:type="dxa"/>
        </w:tcPr>
        <w:p w14:paraId="257791E7" w14:textId="5126E52E" w:rsidR="18AA8258" w:rsidRDefault="18AA8258" w:rsidP="18AA8258">
          <w:pPr>
            <w:pStyle w:val="Header"/>
            <w:jc w:val="center"/>
          </w:pPr>
        </w:p>
      </w:tc>
      <w:tc>
        <w:tcPr>
          <w:tcW w:w="3210" w:type="dxa"/>
        </w:tcPr>
        <w:p w14:paraId="7F08CC04" w14:textId="12B84583" w:rsidR="18AA8258" w:rsidRDefault="18AA8258" w:rsidP="18AA8258">
          <w:pPr>
            <w:pStyle w:val="Header"/>
            <w:ind w:right="-115"/>
            <w:jc w:val="right"/>
          </w:pPr>
        </w:p>
      </w:tc>
    </w:tr>
  </w:tbl>
  <w:p w14:paraId="1FB98B77" w14:textId="574E4CFD" w:rsidR="18AA8258" w:rsidRDefault="18AA8258" w:rsidP="18AA8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1A82" w14:textId="77777777" w:rsidR="002274DE" w:rsidRDefault="002274DE" w:rsidP="00E37211">
      <w:pPr>
        <w:spacing w:after="0" w:line="240" w:lineRule="auto"/>
      </w:pPr>
      <w:r>
        <w:separator/>
      </w:r>
    </w:p>
  </w:footnote>
  <w:footnote w:type="continuationSeparator" w:id="0">
    <w:p w14:paraId="70474443" w14:textId="77777777" w:rsidR="002274DE" w:rsidRDefault="002274DE" w:rsidP="00E37211">
      <w:pPr>
        <w:spacing w:after="0" w:line="240" w:lineRule="auto"/>
      </w:pPr>
      <w:r>
        <w:continuationSeparator/>
      </w:r>
    </w:p>
  </w:footnote>
  <w:footnote w:type="continuationNotice" w:id="1">
    <w:p w14:paraId="5DC5FC05" w14:textId="77777777" w:rsidR="002274DE" w:rsidRDefault="002274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ED12" w14:textId="173A94DD" w:rsidR="00E37211" w:rsidRPr="00E37211" w:rsidRDefault="18AA8258" w:rsidP="00E37211">
    <w:pPr>
      <w:jc w:val="right"/>
      <w:rPr>
        <w:color w:val="153D63" w:themeColor="text2" w:themeTint="E6"/>
      </w:rPr>
    </w:pPr>
    <w:r w:rsidRPr="18AA8258">
      <w:rPr>
        <w:color w:val="153D63" w:themeColor="text2" w:themeTint="E6"/>
      </w:rPr>
      <w:t xml:space="preserve">&lt;Add School logo&gt; </w:t>
    </w:r>
    <w:r>
      <w:rPr>
        <w:noProof/>
      </w:rPr>
      <w:drawing>
        <wp:inline distT="0" distB="0" distL="0" distR="0" wp14:anchorId="49C6DFD9" wp14:editId="064A2055">
          <wp:extent cx="1247873" cy="481965"/>
          <wp:effectExtent l="0" t="0" r="9525" b="0"/>
          <wp:docPr id="1478753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873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8AA8258">
      <w:rPr>
        <w:color w:val="153D63" w:themeColor="text2" w:themeTint="E6"/>
      </w:rPr>
      <w:t xml:space="preserve">    </w:t>
    </w:r>
    <w:r>
      <w:rPr>
        <w:noProof/>
      </w:rPr>
      <w:drawing>
        <wp:inline distT="0" distB="0" distL="0" distR="0" wp14:anchorId="4ACED289" wp14:editId="0C96973A">
          <wp:extent cx="939848" cy="539778"/>
          <wp:effectExtent l="0" t="0" r="0" b="0"/>
          <wp:docPr id="1182682344" name="Picture 118268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48" cy="53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8AA8258">
      <w:rPr>
        <w:color w:val="153D63" w:themeColor="text2" w:themeTint="E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E56E"/>
    <w:multiLevelType w:val="hybridMultilevel"/>
    <w:tmpl w:val="33CA184A"/>
    <w:lvl w:ilvl="0" w:tplc="1EE0D5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E82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2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7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EA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6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25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C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89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49FA"/>
    <w:multiLevelType w:val="hybridMultilevel"/>
    <w:tmpl w:val="A086C9A6"/>
    <w:lvl w:ilvl="0" w:tplc="EDDE259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891"/>
    <w:multiLevelType w:val="hybridMultilevel"/>
    <w:tmpl w:val="AC7207CC"/>
    <w:lvl w:ilvl="0" w:tplc="6296996A">
      <w:start w:val="1"/>
      <w:numFmt w:val="lowerRoman"/>
      <w:lvlText w:val="%1)"/>
      <w:lvlJc w:val="left"/>
      <w:pPr>
        <w:ind w:left="720" w:hanging="360"/>
      </w:pPr>
    </w:lvl>
    <w:lvl w:ilvl="1" w:tplc="F6F0F66A">
      <w:start w:val="1"/>
      <w:numFmt w:val="lowerLetter"/>
      <w:lvlText w:val="%2."/>
      <w:lvlJc w:val="left"/>
      <w:pPr>
        <w:ind w:left="1440" w:hanging="360"/>
      </w:pPr>
    </w:lvl>
    <w:lvl w:ilvl="2" w:tplc="F41A4160">
      <w:start w:val="1"/>
      <w:numFmt w:val="lowerRoman"/>
      <w:lvlText w:val="%3."/>
      <w:lvlJc w:val="right"/>
      <w:pPr>
        <w:ind w:left="2160" w:hanging="180"/>
      </w:pPr>
    </w:lvl>
    <w:lvl w:ilvl="3" w:tplc="4B70A0C2">
      <w:start w:val="1"/>
      <w:numFmt w:val="decimal"/>
      <w:lvlText w:val="%4."/>
      <w:lvlJc w:val="left"/>
      <w:pPr>
        <w:ind w:left="2880" w:hanging="360"/>
      </w:pPr>
    </w:lvl>
    <w:lvl w:ilvl="4" w:tplc="CE66B802">
      <w:start w:val="1"/>
      <w:numFmt w:val="lowerLetter"/>
      <w:lvlText w:val="%5."/>
      <w:lvlJc w:val="left"/>
      <w:pPr>
        <w:ind w:left="3600" w:hanging="360"/>
      </w:pPr>
    </w:lvl>
    <w:lvl w:ilvl="5" w:tplc="CD4A441E">
      <w:start w:val="1"/>
      <w:numFmt w:val="lowerRoman"/>
      <w:lvlText w:val="%6."/>
      <w:lvlJc w:val="right"/>
      <w:pPr>
        <w:ind w:left="4320" w:hanging="180"/>
      </w:pPr>
    </w:lvl>
    <w:lvl w:ilvl="6" w:tplc="B342773A">
      <w:start w:val="1"/>
      <w:numFmt w:val="decimal"/>
      <w:lvlText w:val="%7."/>
      <w:lvlJc w:val="left"/>
      <w:pPr>
        <w:ind w:left="5040" w:hanging="360"/>
      </w:pPr>
    </w:lvl>
    <w:lvl w:ilvl="7" w:tplc="4F62F27C">
      <w:start w:val="1"/>
      <w:numFmt w:val="lowerLetter"/>
      <w:lvlText w:val="%8."/>
      <w:lvlJc w:val="left"/>
      <w:pPr>
        <w:ind w:left="5760" w:hanging="360"/>
      </w:pPr>
    </w:lvl>
    <w:lvl w:ilvl="8" w:tplc="28DAA2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E3B9"/>
    <w:multiLevelType w:val="hybridMultilevel"/>
    <w:tmpl w:val="089EF354"/>
    <w:lvl w:ilvl="0" w:tplc="5CAA6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4CF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E7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48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48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AD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84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A3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E6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B019D"/>
    <w:multiLevelType w:val="hybridMultilevel"/>
    <w:tmpl w:val="28BE77C8"/>
    <w:lvl w:ilvl="0" w:tplc="8E06F250">
      <w:start w:val="1"/>
      <w:numFmt w:val="lowerRoman"/>
      <w:lvlText w:val="%1)"/>
      <w:lvlJc w:val="left"/>
      <w:pPr>
        <w:ind w:left="720" w:hanging="360"/>
      </w:pPr>
    </w:lvl>
    <w:lvl w:ilvl="1" w:tplc="98125784">
      <w:start w:val="1"/>
      <w:numFmt w:val="lowerLetter"/>
      <w:lvlText w:val="%2."/>
      <w:lvlJc w:val="left"/>
      <w:pPr>
        <w:ind w:left="1440" w:hanging="360"/>
      </w:pPr>
    </w:lvl>
    <w:lvl w:ilvl="2" w:tplc="FA80BF1E">
      <w:start w:val="1"/>
      <w:numFmt w:val="lowerRoman"/>
      <w:lvlText w:val="%3."/>
      <w:lvlJc w:val="right"/>
      <w:pPr>
        <w:ind w:left="2160" w:hanging="180"/>
      </w:pPr>
    </w:lvl>
    <w:lvl w:ilvl="3" w:tplc="90FEFDDE">
      <w:start w:val="1"/>
      <w:numFmt w:val="decimal"/>
      <w:lvlText w:val="%4."/>
      <w:lvlJc w:val="left"/>
      <w:pPr>
        <w:ind w:left="2880" w:hanging="360"/>
      </w:pPr>
    </w:lvl>
    <w:lvl w:ilvl="4" w:tplc="ED768E30">
      <w:start w:val="1"/>
      <w:numFmt w:val="lowerLetter"/>
      <w:lvlText w:val="%5."/>
      <w:lvlJc w:val="left"/>
      <w:pPr>
        <w:ind w:left="3600" w:hanging="360"/>
      </w:pPr>
    </w:lvl>
    <w:lvl w:ilvl="5" w:tplc="4A344408">
      <w:start w:val="1"/>
      <w:numFmt w:val="lowerRoman"/>
      <w:lvlText w:val="%6."/>
      <w:lvlJc w:val="right"/>
      <w:pPr>
        <w:ind w:left="4320" w:hanging="180"/>
      </w:pPr>
    </w:lvl>
    <w:lvl w:ilvl="6" w:tplc="68CA78D2">
      <w:start w:val="1"/>
      <w:numFmt w:val="decimal"/>
      <w:lvlText w:val="%7."/>
      <w:lvlJc w:val="left"/>
      <w:pPr>
        <w:ind w:left="5040" w:hanging="360"/>
      </w:pPr>
    </w:lvl>
    <w:lvl w:ilvl="7" w:tplc="8092E860">
      <w:start w:val="1"/>
      <w:numFmt w:val="lowerLetter"/>
      <w:lvlText w:val="%8."/>
      <w:lvlJc w:val="left"/>
      <w:pPr>
        <w:ind w:left="5760" w:hanging="360"/>
      </w:pPr>
    </w:lvl>
    <w:lvl w:ilvl="8" w:tplc="57C0DD2A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00613">
    <w:abstractNumId w:val="2"/>
  </w:num>
  <w:num w:numId="2" w16cid:durableId="1306155397">
    <w:abstractNumId w:val="4"/>
  </w:num>
  <w:num w:numId="3" w16cid:durableId="733771161">
    <w:abstractNumId w:val="0"/>
  </w:num>
  <w:num w:numId="4" w16cid:durableId="256184043">
    <w:abstractNumId w:val="3"/>
  </w:num>
  <w:num w:numId="5" w16cid:durableId="152636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E"/>
    <w:rsid w:val="000215B0"/>
    <w:rsid w:val="000271FA"/>
    <w:rsid w:val="00031E76"/>
    <w:rsid w:val="000610B7"/>
    <w:rsid w:val="00090B92"/>
    <w:rsid w:val="00095B86"/>
    <w:rsid w:val="000C7C0A"/>
    <w:rsid w:val="000E318D"/>
    <w:rsid w:val="0010203C"/>
    <w:rsid w:val="00122A72"/>
    <w:rsid w:val="0015697D"/>
    <w:rsid w:val="0018257B"/>
    <w:rsid w:val="001B3CF3"/>
    <w:rsid w:val="001D5A87"/>
    <w:rsid w:val="001D6198"/>
    <w:rsid w:val="00205917"/>
    <w:rsid w:val="002274DE"/>
    <w:rsid w:val="00267F77"/>
    <w:rsid w:val="0027505B"/>
    <w:rsid w:val="0028645F"/>
    <w:rsid w:val="002F6BC9"/>
    <w:rsid w:val="00311DE2"/>
    <w:rsid w:val="00317601"/>
    <w:rsid w:val="00342388"/>
    <w:rsid w:val="0034607D"/>
    <w:rsid w:val="00353AC1"/>
    <w:rsid w:val="003666D5"/>
    <w:rsid w:val="003A31C3"/>
    <w:rsid w:val="003A6543"/>
    <w:rsid w:val="003E1F3C"/>
    <w:rsid w:val="00491C44"/>
    <w:rsid w:val="004A01CD"/>
    <w:rsid w:val="004A0310"/>
    <w:rsid w:val="004A7C50"/>
    <w:rsid w:val="004B7041"/>
    <w:rsid w:val="004C4E68"/>
    <w:rsid w:val="004CB3A6"/>
    <w:rsid w:val="00521FB0"/>
    <w:rsid w:val="00560C3A"/>
    <w:rsid w:val="00574A58"/>
    <w:rsid w:val="005925C2"/>
    <w:rsid w:val="00594F41"/>
    <w:rsid w:val="00595D61"/>
    <w:rsid w:val="005A0431"/>
    <w:rsid w:val="005A058A"/>
    <w:rsid w:val="005A2731"/>
    <w:rsid w:val="005B1E0D"/>
    <w:rsid w:val="005E6BB1"/>
    <w:rsid w:val="005F0CD7"/>
    <w:rsid w:val="00600366"/>
    <w:rsid w:val="00607F94"/>
    <w:rsid w:val="006134C2"/>
    <w:rsid w:val="00633212"/>
    <w:rsid w:val="006574D6"/>
    <w:rsid w:val="00670D00"/>
    <w:rsid w:val="00672839"/>
    <w:rsid w:val="006A2BD4"/>
    <w:rsid w:val="006A5DDA"/>
    <w:rsid w:val="006C7C02"/>
    <w:rsid w:val="006E218F"/>
    <w:rsid w:val="007068EB"/>
    <w:rsid w:val="00722C29"/>
    <w:rsid w:val="007360D2"/>
    <w:rsid w:val="00763A2C"/>
    <w:rsid w:val="0079645C"/>
    <w:rsid w:val="007A7AC5"/>
    <w:rsid w:val="007A7C0E"/>
    <w:rsid w:val="007B02E4"/>
    <w:rsid w:val="007B13CF"/>
    <w:rsid w:val="007B3633"/>
    <w:rsid w:val="007C30F6"/>
    <w:rsid w:val="008314D6"/>
    <w:rsid w:val="00841A95"/>
    <w:rsid w:val="00846143"/>
    <w:rsid w:val="00893E23"/>
    <w:rsid w:val="0089637A"/>
    <w:rsid w:val="008A521F"/>
    <w:rsid w:val="008D5A0B"/>
    <w:rsid w:val="00916250"/>
    <w:rsid w:val="00925B43"/>
    <w:rsid w:val="00964E5A"/>
    <w:rsid w:val="00974BC0"/>
    <w:rsid w:val="00980FC8"/>
    <w:rsid w:val="009B0C0D"/>
    <w:rsid w:val="009C2816"/>
    <w:rsid w:val="009D7B93"/>
    <w:rsid w:val="009E164B"/>
    <w:rsid w:val="00A050C5"/>
    <w:rsid w:val="00A368EF"/>
    <w:rsid w:val="00A527F7"/>
    <w:rsid w:val="00AA71A0"/>
    <w:rsid w:val="00AA7391"/>
    <w:rsid w:val="00AE1730"/>
    <w:rsid w:val="00B3638D"/>
    <w:rsid w:val="00BA45FB"/>
    <w:rsid w:val="00BC3602"/>
    <w:rsid w:val="00BE0F77"/>
    <w:rsid w:val="00BE7083"/>
    <w:rsid w:val="00BF2FDB"/>
    <w:rsid w:val="00BF357F"/>
    <w:rsid w:val="00C16305"/>
    <w:rsid w:val="00C41B07"/>
    <w:rsid w:val="00C524A8"/>
    <w:rsid w:val="00C616D1"/>
    <w:rsid w:val="00C84090"/>
    <w:rsid w:val="00C97596"/>
    <w:rsid w:val="00CC2743"/>
    <w:rsid w:val="00CC5399"/>
    <w:rsid w:val="00D168E0"/>
    <w:rsid w:val="00D20E4A"/>
    <w:rsid w:val="00D32CBA"/>
    <w:rsid w:val="00D44B81"/>
    <w:rsid w:val="00D459ED"/>
    <w:rsid w:val="00D92CE1"/>
    <w:rsid w:val="00DA21E1"/>
    <w:rsid w:val="00DB0DB1"/>
    <w:rsid w:val="00DB7757"/>
    <w:rsid w:val="00DD01A8"/>
    <w:rsid w:val="00E25988"/>
    <w:rsid w:val="00E37211"/>
    <w:rsid w:val="00E40469"/>
    <w:rsid w:val="00E54DEB"/>
    <w:rsid w:val="00E93FD8"/>
    <w:rsid w:val="00EA444C"/>
    <w:rsid w:val="00EC17F7"/>
    <w:rsid w:val="00EF3F1C"/>
    <w:rsid w:val="00F3282D"/>
    <w:rsid w:val="00F340DC"/>
    <w:rsid w:val="00F357AA"/>
    <w:rsid w:val="00F41D68"/>
    <w:rsid w:val="00F71443"/>
    <w:rsid w:val="00F72010"/>
    <w:rsid w:val="00FB2C2C"/>
    <w:rsid w:val="00FD0926"/>
    <w:rsid w:val="00FF3E7A"/>
    <w:rsid w:val="013F3A0B"/>
    <w:rsid w:val="02BCE73A"/>
    <w:rsid w:val="043A6D1B"/>
    <w:rsid w:val="044D59C9"/>
    <w:rsid w:val="0477884F"/>
    <w:rsid w:val="06327B45"/>
    <w:rsid w:val="07C49A68"/>
    <w:rsid w:val="07EDF655"/>
    <w:rsid w:val="07F047A5"/>
    <w:rsid w:val="08C9DAD8"/>
    <w:rsid w:val="09333051"/>
    <w:rsid w:val="102837A6"/>
    <w:rsid w:val="10C3B46F"/>
    <w:rsid w:val="12566976"/>
    <w:rsid w:val="15B7BC6C"/>
    <w:rsid w:val="18AA8258"/>
    <w:rsid w:val="1957C773"/>
    <w:rsid w:val="1AA5ED45"/>
    <w:rsid w:val="1B4E2F79"/>
    <w:rsid w:val="1B59C240"/>
    <w:rsid w:val="1B84F82F"/>
    <w:rsid w:val="1BD6C9F3"/>
    <w:rsid w:val="1C32DAD0"/>
    <w:rsid w:val="1CA6BC08"/>
    <w:rsid w:val="1E9FC6DB"/>
    <w:rsid w:val="1F8DBD05"/>
    <w:rsid w:val="2460A7C8"/>
    <w:rsid w:val="2475E746"/>
    <w:rsid w:val="27313A38"/>
    <w:rsid w:val="27A5AE79"/>
    <w:rsid w:val="29E302DC"/>
    <w:rsid w:val="2BAA5C49"/>
    <w:rsid w:val="2F3C2AE9"/>
    <w:rsid w:val="2FBD941D"/>
    <w:rsid w:val="33E368C6"/>
    <w:rsid w:val="361E67FE"/>
    <w:rsid w:val="37C87B80"/>
    <w:rsid w:val="3848211D"/>
    <w:rsid w:val="38BD48AA"/>
    <w:rsid w:val="39131CB1"/>
    <w:rsid w:val="398C1C03"/>
    <w:rsid w:val="39A0CDDB"/>
    <w:rsid w:val="3A9BAA1C"/>
    <w:rsid w:val="3AF07B6D"/>
    <w:rsid w:val="3BC9283B"/>
    <w:rsid w:val="3CC66FA0"/>
    <w:rsid w:val="3F6C7397"/>
    <w:rsid w:val="4068C677"/>
    <w:rsid w:val="417BFBAE"/>
    <w:rsid w:val="42A75FA7"/>
    <w:rsid w:val="4325EE25"/>
    <w:rsid w:val="433FC3E5"/>
    <w:rsid w:val="43A63753"/>
    <w:rsid w:val="43B7764C"/>
    <w:rsid w:val="440B5904"/>
    <w:rsid w:val="481283E0"/>
    <w:rsid w:val="4833B7F9"/>
    <w:rsid w:val="491B960B"/>
    <w:rsid w:val="4933F06F"/>
    <w:rsid w:val="4BED5958"/>
    <w:rsid w:val="4D0394F8"/>
    <w:rsid w:val="4E01D1BC"/>
    <w:rsid w:val="4E35CFDF"/>
    <w:rsid w:val="4E4EA574"/>
    <w:rsid w:val="4E83F783"/>
    <w:rsid w:val="4F214FDD"/>
    <w:rsid w:val="502DEF08"/>
    <w:rsid w:val="534885CA"/>
    <w:rsid w:val="5432D168"/>
    <w:rsid w:val="552416A5"/>
    <w:rsid w:val="56A0473C"/>
    <w:rsid w:val="57007243"/>
    <w:rsid w:val="57265565"/>
    <w:rsid w:val="5B5513CA"/>
    <w:rsid w:val="602BF23A"/>
    <w:rsid w:val="610113DA"/>
    <w:rsid w:val="62D2E662"/>
    <w:rsid w:val="64AF7E8B"/>
    <w:rsid w:val="669E2163"/>
    <w:rsid w:val="6C563521"/>
    <w:rsid w:val="6D2A8463"/>
    <w:rsid w:val="6E1DB9CC"/>
    <w:rsid w:val="6E1F2310"/>
    <w:rsid w:val="6E36AF49"/>
    <w:rsid w:val="70147A90"/>
    <w:rsid w:val="702D8C8B"/>
    <w:rsid w:val="70DBB83D"/>
    <w:rsid w:val="713DAF6F"/>
    <w:rsid w:val="71AB4ABF"/>
    <w:rsid w:val="726E42FE"/>
    <w:rsid w:val="72D11083"/>
    <w:rsid w:val="72F12D06"/>
    <w:rsid w:val="77E27B42"/>
    <w:rsid w:val="789C3331"/>
    <w:rsid w:val="794501E4"/>
    <w:rsid w:val="7A1D44A1"/>
    <w:rsid w:val="7BB8C4B5"/>
    <w:rsid w:val="7C1E74F1"/>
    <w:rsid w:val="7CECF269"/>
    <w:rsid w:val="7CF55D10"/>
    <w:rsid w:val="7D6B2924"/>
    <w:rsid w:val="7F4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3501"/>
  <w15:chartTrackingRefBased/>
  <w15:docId w15:val="{774B6309-F54B-4C96-B2F9-159E3F93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11"/>
  </w:style>
  <w:style w:type="paragraph" w:styleId="Footer">
    <w:name w:val="footer"/>
    <w:basedOn w:val="Normal"/>
    <w:link w:val="FooterChar"/>
    <w:uiPriority w:val="99"/>
    <w:unhideWhenUsed/>
    <w:rsid w:val="00E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11"/>
  </w:style>
  <w:style w:type="table" w:styleId="TableGrid">
    <w:name w:val="Table Grid"/>
    <w:basedOn w:val="TableNormal"/>
    <w:uiPriority w:val="39"/>
    <w:rsid w:val="00D4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18AA82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cc376-0a5a-4504-b780-cecec167e3af">
      <Terms xmlns="http://schemas.microsoft.com/office/infopath/2007/PartnerControls"/>
    </lcf76f155ced4ddcb4097134ff3c332f>
    <TaxCatchAll xmlns="8eb4a9c3-dedf-44ad-98e2-4d6f59081afb" xsi:nil="true"/>
    <SharedWithUsers xmlns="eb51dd90-0639-4442-9d88-5b43133a902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EC2034BEC1E4D906B6AF4770EB46D" ma:contentTypeVersion="18" ma:contentTypeDescription="Create a new document." ma:contentTypeScope="" ma:versionID="9144a38330441f53e3731490060f8bd1">
  <xsd:schema xmlns:xsd="http://www.w3.org/2001/XMLSchema" xmlns:xs="http://www.w3.org/2001/XMLSchema" xmlns:p="http://schemas.microsoft.com/office/2006/metadata/properties" xmlns:ns2="dc6cc376-0a5a-4504-b780-cecec167e3af" xmlns:ns3="eb51dd90-0639-4442-9d88-5b43133a9023" xmlns:ns4="8eb4a9c3-dedf-44ad-98e2-4d6f59081afb" targetNamespace="http://schemas.microsoft.com/office/2006/metadata/properties" ma:root="true" ma:fieldsID="6c3a7ddcb67e58d636aa88be9a2c1873" ns2:_="" ns3:_="" ns4:_="">
    <xsd:import namespace="dc6cc376-0a5a-4504-b780-cecec167e3af"/>
    <xsd:import namespace="eb51dd90-0639-4442-9d88-5b43133a9023"/>
    <xsd:import namespace="8eb4a9c3-dedf-44ad-98e2-4d6f59081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c376-0a5a-4504-b780-cecec167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dd90-0639-4442-9d88-5b43133a9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4a9c3-dedf-44ad-98e2-4d6f59081a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345ac53-64f0-47c3-8f45-e9750e8b2f24}" ma:internalName="TaxCatchAll" ma:showField="CatchAllData" ma:web="8eb4a9c3-dedf-44ad-98e2-4d6f5908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E17F8-BFA1-4738-B435-E3BFB58AEC29}">
  <ds:schemaRefs>
    <ds:schemaRef ds:uri="http://schemas.microsoft.com/office/2006/metadata/properties"/>
    <ds:schemaRef ds:uri="http://schemas.microsoft.com/office/infopath/2007/PartnerControls"/>
    <ds:schemaRef ds:uri="dc6cc376-0a5a-4504-b780-cecec167e3af"/>
    <ds:schemaRef ds:uri="8eb4a9c3-dedf-44ad-98e2-4d6f59081afb"/>
    <ds:schemaRef ds:uri="eb51dd90-0639-4442-9d88-5b43133a9023"/>
  </ds:schemaRefs>
</ds:datastoreItem>
</file>

<file path=customXml/itemProps2.xml><?xml version="1.0" encoding="utf-8"?>
<ds:datastoreItem xmlns:ds="http://schemas.openxmlformats.org/officeDocument/2006/customXml" ds:itemID="{52313CC7-BE02-4231-A63E-9950F196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cc376-0a5a-4504-b780-cecec167e3af"/>
    <ds:schemaRef ds:uri="eb51dd90-0639-4442-9d88-5b43133a9023"/>
    <ds:schemaRef ds:uri="8eb4a9c3-dedf-44ad-98e2-4d6f59081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E5B6A-C1AC-4EA8-B923-E1ADA17C3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</dc:creator>
  <cp:keywords/>
  <dc:description/>
  <cp:lastModifiedBy>Julie-Anne Walter</cp:lastModifiedBy>
  <cp:revision>45</cp:revision>
  <dcterms:created xsi:type="dcterms:W3CDTF">2025-04-03T17:47:00Z</dcterms:created>
  <dcterms:modified xsi:type="dcterms:W3CDTF">2025-05-07T09:46:00Z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0x010100F6BEC2034BEC1E4D906B6AF4770EB46D</vt:lpwstr>
  </property>
  <property fmtid="{D5CDD505-2E9C-101B-9397-08002B2CF9AE}" pid="3" name="MediaServiceImageTags">
    <vt:lpwstr/>
  </property>
  <property fmtid="{D5CDD505-2E9C-101B-9397-08002B2CF9AE}" pid="4" name="Order">
    <vt:r8>27689600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