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464B27A" wp14:paraId="2F1A64E6" wp14:textId="5ABC25BB">
      <w:pPr>
        <w:pStyle w:val="Heading2"/>
        <w:spacing w:before="299" w:beforeAutospacing="off" w:after="299" w:afterAutospacing="off"/>
      </w:pPr>
      <w:r w:rsidRPr="7464B27A" w:rsidR="5FD8CE5D">
        <w:rPr>
          <w:rFonts w:ascii="Aptos" w:hAnsi="Aptos" w:eastAsia="Aptos" w:cs="Aptos"/>
          <w:b w:val="1"/>
          <w:bCs w:val="1"/>
          <w:noProof w:val="0"/>
          <w:sz w:val="36"/>
          <w:szCs w:val="36"/>
          <w:lang w:val="en-GB"/>
        </w:rPr>
        <w:t>Snack Time in Early Years: Safe, Social, and Full of Learning</w:t>
      </w:r>
    </w:p>
    <w:p xmlns:wp14="http://schemas.microsoft.com/office/word/2010/wordml" w:rsidP="7464B27A" wp14:paraId="29F29695" wp14:textId="52931734">
      <w:pPr>
        <w:spacing w:before="240" w:beforeAutospacing="off" w:after="240" w:afterAutospacing="off"/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Snack time isn’t just about filling hungry tummies—it’s a golden opportunity for independence, conversation, and healthy habits. Here’s how to make it safe, engaging, and educational.</w:t>
      </w:r>
    </w:p>
    <w:p xmlns:wp14="http://schemas.microsoft.com/office/word/2010/wordml" w:rsidP="7464B27A" wp14:paraId="2268ED48" wp14:textId="067CB9C7">
      <w:pPr>
        <w:pStyle w:val="Normal"/>
        <w:jc w:val="center"/>
      </w:pPr>
      <w:r w:rsidR="787254AE">
        <w:drawing>
          <wp:inline xmlns:wp14="http://schemas.microsoft.com/office/word/2010/wordprocessingDrawing" wp14:editId="0986FFAF" wp14:anchorId="4D898145">
            <wp:extent cx="1304925" cy="1304925"/>
            <wp:effectExtent l="0" t="0" r="9525" b="9525"/>
            <wp:docPr id="36319914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63199140" name="Picture 363199140"/>
                    <pic:cNvPicPr/>
                  </pic:nvPicPr>
                  <pic:blipFill>
                    <a:blip xmlns:r="http://schemas.openxmlformats.org/officeDocument/2006/relationships" r:embed="rId19273588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787254AE">
        <w:rPr/>
        <w:t xml:space="preserve">          </w:t>
      </w:r>
    </w:p>
    <w:p xmlns:wp14="http://schemas.microsoft.com/office/word/2010/wordml" w:rsidP="7464B27A" wp14:paraId="6ED8CC49" wp14:textId="6595F573">
      <w:pPr>
        <w:pStyle w:val="Heading3"/>
        <w:spacing w:before="281" w:beforeAutospacing="off" w:after="281" w:afterAutospacing="off"/>
      </w:pPr>
      <w:r w:rsidRPr="7464B27A" w:rsidR="5FD8CE5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GB"/>
        </w:rPr>
        <w:t>1. Safety First: Preventing Choking and Accidents</w:t>
      </w:r>
    </w:p>
    <w:p xmlns:wp14="http://schemas.microsoft.com/office/word/2010/wordml" w:rsidP="7464B27A" wp14:paraId="536D8A4A" wp14:textId="7CC05270">
      <w:pPr>
        <w:spacing w:before="240" w:beforeAutospacing="off" w:after="240" w:afterAutospacing="off"/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Young children are still developing chewing and swallowing skills, so snack time needs extra care.</w:t>
      </w:r>
    </w:p>
    <w:p xmlns:wp14="http://schemas.microsoft.com/office/word/2010/wordml" w:rsidP="7464B27A" wp14:paraId="23C4B574" wp14:textId="32BA6585">
      <w:pPr>
        <w:spacing w:before="240" w:beforeAutospacing="off" w:after="240" w:afterAutospacing="off"/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</w:t>
      </w:r>
      <w:r w:rsidRPr="7464B27A" w:rsidR="5FD8CE5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Top Tips:</w:t>
      </w:r>
    </w:p>
    <w:p xmlns:wp14="http://schemas.microsoft.com/office/word/2010/wordml" w:rsidP="7464B27A" wp14:paraId="6C38F914" wp14:textId="75C6845A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Cut food into safe sizes (e.g., grapes halved lengthwise).</w:t>
      </w:r>
    </w:p>
    <w:p xmlns:wp14="http://schemas.microsoft.com/office/word/2010/wordml" w:rsidP="7464B27A" wp14:paraId="71318117" wp14:textId="727646C8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Avoid high-risk foods like whole nuts or hard raw vegetables.</w:t>
      </w:r>
    </w:p>
    <w:p xmlns:wp14="http://schemas.microsoft.com/office/word/2010/wordml" w:rsidP="7464B27A" wp14:paraId="0C6A3242" wp14:textId="1DFF12A9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3EC89EF9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Ensure children </w:t>
      </w:r>
      <w:r w:rsidRPr="3EC89EF9" w:rsidR="5FD8CE5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sit while eating</w:t>
      </w:r>
      <w:r w:rsidRPr="3EC89EF9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—no walking or playing with food</w:t>
      </w:r>
      <w:r w:rsidRPr="3EC89EF9" w:rsidR="64172690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intended for eating</w:t>
      </w:r>
      <w:r w:rsidRPr="3EC89EF9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.</w:t>
      </w:r>
    </w:p>
    <w:p xmlns:wp14="http://schemas.microsoft.com/office/word/2010/wordml" wp14:paraId="396C3F17" wp14:textId="31666690"/>
    <w:p xmlns:wp14="http://schemas.microsoft.com/office/word/2010/wordml" w:rsidP="7464B27A" wp14:paraId="6E166AD9" wp14:textId="26961D6D">
      <w:pPr>
        <w:pStyle w:val="Heading3"/>
        <w:spacing w:before="281" w:beforeAutospacing="off" w:after="281" w:afterAutospacing="off"/>
      </w:pPr>
      <w:r w:rsidRPr="7464B27A" w:rsidR="5FD8CE5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GB"/>
        </w:rPr>
        <w:t>2. Adult Supervision: Always Present</w:t>
      </w:r>
    </w:p>
    <w:p xmlns:wp14="http://schemas.microsoft.com/office/word/2010/wordml" w:rsidP="7464B27A" wp14:paraId="564ADE4A" wp14:textId="729B6A13">
      <w:pPr>
        <w:spacing w:before="240" w:beforeAutospacing="off" w:after="240" w:afterAutospacing="off"/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Snack time should never be unsupervised. Adults ensure:</w:t>
      </w:r>
    </w:p>
    <w:p xmlns:wp14="http://schemas.microsoft.com/office/word/2010/wordml" w:rsidP="7464B27A" wp14:paraId="69EF7D46" wp14:textId="79DFE46D">
      <w:pPr>
        <w:pStyle w:val="ListParagraph"/>
        <w:numPr>
          <w:ilvl w:val="0"/>
          <w:numId w:val="6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Quick response if a child begins to choke.</w:t>
      </w:r>
    </w:p>
    <w:p xmlns:wp14="http://schemas.microsoft.com/office/word/2010/wordml" w:rsidP="7464B27A" wp14:paraId="3A0F846A" wp14:textId="7387859C">
      <w:pPr>
        <w:pStyle w:val="ListParagraph"/>
        <w:numPr>
          <w:ilvl w:val="0"/>
          <w:numId w:val="6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Positive role </w:t>
      </w:r>
      <w:r w:rsidRPr="7464B27A" w:rsidR="610FB3A6">
        <w:rPr>
          <w:rFonts w:ascii="Aptos" w:hAnsi="Aptos" w:eastAsia="Aptos" w:cs="Aptos"/>
          <w:noProof w:val="0"/>
          <w:sz w:val="24"/>
          <w:szCs w:val="24"/>
          <w:lang w:val="en-GB"/>
        </w:rPr>
        <w:t>modelling</w:t>
      </w: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for manners and healthy choices.</w:t>
      </w:r>
    </w:p>
    <w:p xmlns:wp14="http://schemas.microsoft.com/office/word/2010/wordml" w:rsidP="7464B27A" wp14:paraId="36A8CACF" wp14:textId="50F4670B">
      <w:pPr>
        <w:pStyle w:val="ListParagraph"/>
        <w:numPr>
          <w:ilvl w:val="0"/>
          <w:numId w:val="6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Support for children learning to serve themselves.</w:t>
      </w:r>
    </w:p>
    <w:p xmlns:wp14="http://schemas.microsoft.com/office/word/2010/wordml" w:rsidP="7464B27A" wp14:paraId="23E69ABB" wp14:textId="6A4BE4CB">
      <w:pPr>
        <w:pStyle w:val="ListParagraph"/>
        <w:numPr>
          <w:ilvl w:val="0"/>
          <w:numId w:val="7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03144291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Paediatric first aid-trained staff in the room while children are eating</w:t>
      </w:r>
      <w:r w:rsidRPr="7464B27A" w:rsidR="03144291">
        <w:rPr>
          <w:rFonts w:ascii="Aptos" w:hAnsi="Aptos" w:eastAsia="Aptos" w:cs="Aptos"/>
          <w:noProof w:val="0"/>
          <w:sz w:val="24"/>
          <w:szCs w:val="24"/>
          <w:lang w:val="en-GB"/>
        </w:rPr>
        <w:t>.</w:t>
      </w:r>
    </w:p>
    <w:p xmlns:wp14="http://schemas.microsoft.com/office/word/2010/wordml" w:rsidP="7464B27A" wp14:paraId="4380B429" wp14:textId="71184F64">
      <w:pPr>
        <w:pStyle w:val="Normal"/>
      </w:pPr>
    </w:p>
    <w:p xmlns:wp14="http://schemas.microsoft.com/office/word/2010/wordml" w:rsidP="7464B27A" wp14:paraId="2EEEC126" wp14:textId="1E5C9954">
      <w:pPr>
        <w:pStyle w:val="Heading3"/>
      </w:pPr>
      <w:r w:rsidRPr="7464B27A" w:rsidR="5FD8CE5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GB"/>
        </w:rPr>
        <w:t>4. Independence Through Self-Serving</w:t>
      </w:r>
      <w:r w:rsidRPr="7464B27A" w:rsidR="662C9027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GB"/>
        </w:rPr>
        <w:t xml:space="preserve">    </w:t>
      </w:r>
    </w:p>
    <w:p xmlns:wp14="http://schemas.microsoft.com/office/word/2010/wordml" w:rsidP="7464B27A" wp14:paraId="32D46B0E" wp14:textId="5AE06D12">
      <w:pPr>
        <w:pStyle w:val="Normal"/>
        <w:spacing w:before="240" w:beforeAutospacing="off" w:after="240" w:afterAutospacing="off"/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Letting children serve themselves</w:t>
      </w:r>
      <w:r w:rsidRPr="7464B27A" w:rsidR="4A8ED8C6">
        <w:rPr>
          <w:rFonts w:ascii="Aptos" w:hAnsi="Aptos" w:eastAsia="Aptos" w:cs="Aptos"/>
          <w:noProof w:val="0"/>
          <w:sz w:val="24"/>
          <w:szCs w:val="24"/>
          <w:lang w:val="en-GB"/>
        </w:rPr>
        <w:t>..</w:t>
      </w: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.</w:t>
      </w:r>
      <w:r w:rsidRPr="7464B27A" w:rsidR="2EBAE138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                                                             </w:t>
      </w:r>
    </w:p>
    <w:p xmlns:wp14="http://schemas.microsoft.com/office/word/2010/wordml" w:rsidP="7464B27A" wp14:paraId="10F36222" wp14:textId="2C89D0B7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20D2011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Promotes Independence:</w:t>
      </w:r>
      <w:r w:rsidRPr="7464B27A" w:rsidR="20D20116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Children learn to make choices, pour drinks, and manage portions, building confidence and autonomy.</w:t>
      </w:r>
    </w:p>
    <w:p xmlns:wp14="http://schemas.microsoft.com/office/word/2010/wordml" w:rsidP="7464B27A" wp14:paraId="798AAAD3" wp14:textId="2A06A63E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20D2011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Supports Fine Motor Skills:</w:t>
      </w:r>
      <w:r w:rsidRPr="7464B27A" w:rsidR="20D20116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Handling utensils, tongs, and jugs strengthens hand-eye coordination and grip.</w:t>
      </w:r>
    </w:p>
    <w:p xmlns:wp14="http://schemas.microsoft.com/office/word/2010/wordml" w:rsidP="7464B27A" wp14:paraId="7F4E80AD" wp14:textId="34231EAC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20D2011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Encourages Responsibility:</w:t>
      </w:r>
      <w:r w:rsidRPr="7464B27A" w:rsidR="20D20116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Children begin to understand concepts like fairness, sharing, and waste reduction.</w:t>
      </w:r>
    </w:p>
    <w:p xmlns:wp14="http://schemas.microsoft.com/office/word/2010/wordml" w:rsidP="7464B27A" wp14:paraId="4C58322F" wp14:textId="42224EBF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20D2011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Fosters Healthy Eating Habits:</w:t>
      </w:r>
      <w:r w:rsidRPr="7464B27A" w:rsidR="20D20116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When children choose their own portions, they develop awareness of hunger cues and healthy choices.</w:t>
      </w:r>
    </w:p>
    <w:p xmlns:wp14="http://schemas.microsoft.com/office/word/2010/wordml" w:rsidP="7464B27A" wp14:paraId="6BFAD882" wp14:textId="629CF1BE">
      <w:pPr>
        <w:pStyle w:val="Normal"/>
        <w:spacing w:before="0" w:beforeAutospacing="off" w:after="0" w:afterAutospacing="off"/>
        <w:jc w:val="center"/>
      </w:pPr>
      <w:r w:rsidR="62B31381">
        <w:drawing>
          <wp:inline xmlns:wp14="http://schemas.microsoft.com/office/word/2010/wordprocessingDrawing" wp14:editId="4C906EF7" wp14:anchorId="2256B73E">
            <wp:extent cx="938883" cy="1209167"/>
            <wp:effectExtent l="0" t="0" r="0" b="0"/>
            <wp:docPr id="6256863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02869781" name="Picture 602869781"/>
                    <pic:cNvPicPr/>
                  </pic:nvPicPr>
                  <pic:blipFill>
                    <a:blip xmlns:r="http://schemas.openxmlformats.org/officeDocument/2006/relationships" r:embed="rId20582464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883" cy="1209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P="7464B27A" wp14:paraId="70560280" wp14:textId="4C529505">
      <w:pPr>
        <w:pStyle w:val="Heading3"/>
        <w:spacing w:before="281" w:beforeAutospacing="off" w:after="281" w:afterAutospacing="off"/>
      </w:pPr>
      <w:r w:rsidRPr="7464B27A" w:rsidR="757D5DBF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GB"/>
        </w:rPr>
        <w:t>Cutting Up Fruit: A Learning Opportunity</w:t>
      </w:r>
    </w:p>
    <w:p xmlns:wp14="http://schemas.microsoft.com/office/word/2010/wordml" w:rsidP="7464B27A" wp14:paraId="0AB40FAA" wp14:textId="597AF18C">
      <w:pPr>
        <w:spacing w:before="240" w:beforeAutospacing="off" w:after="240" w:afterAutospacing="off"/>
      </w:pPr>
      <w:r w:rsidRPr="7464B27A" w:rsidR="757D5DBF">
        <w:rPr>
          <w:rFonts w:ascii="Aptos" w:hAnsi="Aptos" w:eastAsia="Aptos" w:cs="Aptos"/>
          <w:noProof w:val="0"/>
          <w:sz w:val="24"/>
          <w:szCs w:val="24"/>
          <w:lang w:val="en-GB"/>
        </w:rPr>
        <w:t>Preparing fruit for snack time isn’t just about safety—it’s a chance for hands-on learning:</w:t>
      </w:r>
    </w:p>
    <w:p xmlns:wp14="http://schemas.microsoft.com/office/word/2010/wordml" w:rsidP="7464B27A" wp14:paraId="4610F78F" wp14:textId="7671B64F">
      <w:pPr>
        <w:pStyle w:val="ListParagraph"/>
        <w:numPr>
          <w:ilvl w:val="0"/>
          <w:numId w:val="11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57D5DB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Practical Life Skills:</w:t>
      </w:r>
      <w:r w:rsidRPr="7464B27A" w:rsidR="757D5DBF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Children learn how to use child-safe knives and understand food preparation.</w:t>
      </w:r>
    </w:p>
    <w:p xmlns:wp14="http://schemas.microsoft.com/office/word/2010/wordml" w:rsidP="7464B27A" wp14:paraId="33E3AEA4" wp14:textId="46145A0C">
      <w:pPr>
        <w:pStyle w:val="ListParagraph"/>
        <w:numPr>
          <w:ilvl w:val="0"/>
          <w:numId w:val="11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57D5DB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Math and Science Links:</w:t>
      </w:r>
      <w:r w:rsidRPr="7464B27A" w:rsidR="757D5DBF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Cutting fruit introduces concepts like halves, quarters, and shapes, and sparks curiosity about where food comes from.</w:t>
      </w:r>
    </w:p>
    <w:p xmlns:wp14="http://schemas.microsoft.com/office/word/2010/wordml" w:rsidP="7464B27A" wp14:paraId="4603E2D4" wp14:textId="24DE6C8B">
      <w:pPr>
        <w:pStyle w:val="ListParagraph"/>
        <w:numPr>
          <w:ilvl w:val="0"/>
          <w:numId w:val="11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57D5DB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Language Development:</w:t>
      </w:r>
      <w:r w:rsidRPr="7464B27A" w:rsidR="757D5DBF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Adults can model rich vocabulary—“smooth peel,” “juicy segment,” “crunchy apple”—while children describe textures and tastes.</w:t>
      </w:r>
    </w:p>
    <w:p xmlns:wp14="http://schemas.microsoft.com/office/word/2010/wordml" w:rsidP="7464B27A" wp14:paraId="0876D9EF" wp14:textId="5AA7BFEC">
      <w:pPr>
        <w:jc w:val="center"/>
      </w:pPr>
    </w:p>
    <w:p xmlns:wp14="http://schemas.microsoft.com/office/word/2010/wordml" w:rsidP="7464B27A" wp14:paraId="4875ED2C" wp14:textId="499703C4">
      <w:pPr>
        <w:pStyle w:val="Normal"/>
        <w:jc w:val="center"/>
      </w:pPr>
      <w:r w:rsidR="239981CC">
        <w:drawing>
          <wp:inline xmlns:wp14="http://schemas.microsoft.com/office/word/2010/wordprocessingDrawing" wp14:editId="3B7D84DE" wp14:anchorId="09A70CA7">
            <wp:extent cx="1466876" cy="1530792"/>
            <wp:effectExtent l="0" t="0" r="0" b="0"/>
            <wp:docPr id="333509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3350901" name="Picture 33350901"/>
                    <pic:cNvPicPr/>
                  </pic:nvPicPr>
                  <pic:blipFill>
                    <a:blip xmlns:r="http://schemas.openxmlformats.org/officeDocument/2006/relationships" r:embed="rId6856018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76" cy="1530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P="7464B27A" wp14:paraId="549098DA" wp14:textId="59C3D6A7">
      <w:pPr>
        <w:pStyle w:val="Heading3"/>
        <w:spacing w:before="281" w:beforeAutospacing="off" w:after="281" w:afterAutospacing="off"/>
      </w:pPr>
      <w:r w:rsidRPr="7464B27A" w:rsidR="757D5DBF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GB"/>
        </w:rPr>
        <w:t>Safety Considerations</w:t>
      </w:r>
    </w:p>
    <w:p xmlns:wp14="http://schemas.microsoft.com/office/word/2010/wordml" w:rsidP="7464B27A" wp14:paraId="5FBA5E5A" wp14:textId="368B6B36">
      <w:pPr>
        <w:pStyle w:val="ListParagraph"/>
        <w:numPr>
          <w:ilvl w:val="0"/>
          <w:numId w:val="12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57D5DBF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Always use </w:t>
      </w:r>
      <w:r w:rsidRPr="7464B27A" w:rsidR="757D5DB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child-safe knives</w:t>
      </w:r>
      <w:r w:rsidRPr="7464B27A" w:rsidR="757D5DBF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and supervise closely.</w:t>
      </w:r>
    </w:p>
    <w:p xmlns:wp14="http://schemas.microsoft.com/office/word/2010/wordml" w:rsidP="7464B27A" wp14:paraId="23C1D12E" wp14:textId="6E29DAC7">
      <w:pPr>
        <w:pStyle w:val="ListParagraph"/>
        <w:numPr>
          <w:ilvl w:val="0"/>
          <w:numId w:val="12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57D5DBF">
        <w:rPr>
          <w:rFonts w:ascii="Aptos" w:hAnsi="Aptos" w:eastAsia="Aptos" w:cs="Aptos"/>
          <w:noProof w:val="0"/>
          <w:sz w:val="24"/>
          <w:szCs w:val="24"/>
          <w:lang w:val="en-GB"/>
        </w:rPr>
        <w:t>Teach safe cutting techniques (e.g., “bridge” or “claw” grip).</w:t>
      </w:r>
    </w:p>
    <w:p xmlns:wp14="http://schemas.microsoft.com/office/word/2010/wordml" w:rsidP="7464B27A" wp14:paraId="7583BAF9" wp14:textId="54D002AD">
      <w:pPr>
        <w:pStyle w:val="ListParagraph"/>
        <w:numPr>
          <w:ilvl w:val="0"/>
          <w:numId w:val="12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57D5DBF">
        <w:rPr>
          <w:rFonts w:ascii="Aptos" w:hAnsi="Aptos" w:eastAsia="Aptos" w:cs="Aptos"/>
          <w:noProof w:val="0"/>
          <w:sz w:val="24"/>
          <w:szCs w:val="24"/>
          <w:lang w:val="en-GB"/>
        </w:rPr>
        <w:t>Ensure hygiene practices like handwashing before and after handling food.</w:t>
      </w:r>
    </w:p>
    <w:p xmlns:wp14="http://schemas.microsoft.com/office/word/2010/wordml" w:rsidP="7464B27A" wp14:paraId="3CD8E60B" wp14:textId="11A39778">
      <w:pPr>
        <w:pStyle w:val="Normal"/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</w:p>
    <w:p xmlns:wp14="http://schemas.microsoft.com/office/word/2010/wordml" wp14:paraId="1035EB76" wp14:textId="665D46DC"/>
    <w:p xmlns:wp14="http://schemas.microsoft.com/office/word/2010/wordml" w:rsidP="7464B27A" wp14:paraId="6E233134" wp14:textId="5CF92E63">
      <w:pPr>
        <w:pStyle w:val="Heading3"/>
        <w:spacing w:before="281" w:beforeAutospacing="off" w:after="281" w:afterAutospacing="off"/>
      </w:pPr>
      <w:r w:rsidRPr="7464B27A" w:rsidR="5FD8CE5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GB"/>
        </w:rPr>
        <w:t>5. Conversations That Spark Curiosity</w:t>
      </w:r>
    </w:p>
    <w:p xmlns:wp14="http://schemas.microsoft.com/office/word/2010/wordml" w:rsidP="7464B27A" wp14:paraId="3E6FBFE4" wp14:textId="31551B36">
      <w:pPr>
        <w:spacing w:before="240" w:beforeAutospacing="off" w:after="240" w:afterAutospacing="off"/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Snack time is perfect for meaningful talk:</w:t>
      </w:r>
    </w:p>
    <w:p xmlns:wp14="http://schemas.microsoft.com/office/word/2010/wordml" w:rsidP="7464B27A" wp14:paraId="6D87D69F" wp14:textId="06BED0BB">
      <w:pPr>
        <w:pStyle w:val="ListParagraph"/>
        <w:numPr>
          <w:ilvl w:val="0"/>
          <w:numId w:val="9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Discuss the food—colors, textures, where it comes from.</w:t>
      </w:r>
    </w:p>
    <w:p xmlns:wp14="http://schemas.microsoft.com/office/word/2010/wordml" w:rsidP="7464B27A" wp14:paraId="4F9E515D" wp14:textId="4AA30396">
      <w:pPr>
        <w:pStyle w:val="ListParagraph"/>
        <w:numPr>
          <w:ilvl w:val="0"/>
          <w:numId w:val="9"/>
        </w:numPr>
        <w:spacing w:before="0" w:beforeAutospacing="off" w:after="0" w:afterAutospacing="off"/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GB"/>
        </w:rPr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Link to children’s interests: </w:t>
      </w:r>
      <w:r w:rsidRPr="7464B27A" w:rsidR="5FD8CE5D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GB"/>
        </w:rPr>
        <w:t>“You love dinosaurs—what do you think they ate?”</w:t>
      </w:r>
    </w:p>
    <w:p xmlns:wp14="http://schemas.microsoft.com/office/word/2010/wordml" w:rsidP="7464B27A" wp14:paraId="0C377375" wp14:textId="480A8342">
      <w:pPr>
        <w:pStyle w:val="ListParagraph"/>
        <w:numPr>
          <w:ilvl w:val="0"/>
          <w:numId w:val="9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Encourage turn-taking and listening skills.</w:t>
      </w:r>
    </w:p>
    <w:p xmlns:wp14="http://schemas.microsoft.com/office/word/2010/wordml" w:rsidP="7464B27A" wp14:paraId="0BBAD53C" wp14:textId="19CBE3B5">
      <w:pPr>
        <w:jc w:val="center"/>
      </w:pPr>
    </w:p>
    <w:p xmlns:wp14="http://schemas.microsoft.com/office/word/2010/wordml" w:rsidP="7464B27A" wp14:paraId="09CB1735" wp14:textId="37E726AE">
      <w:pPr>
        <w:pStyle w:val="Heading3"/>
        <w:spacing w:before="281" w:beforeAutospacing="off" w:after="281" w:afterAutospacing="off"/>
      </w:pPr>
      <w:r w:rsidRPr="7464B27A" w:rsidR="76EA2241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GB"/>
        </w:rPr>
        <w:t>Cleaning Up: Building Responsibility and Life Skills</w:t>
      </w:r>
    </w:p>
    <w:p xmlns:wp14="http://schemas.microsoft.com/office/word/2010/wordml" w:rsidP="7464B27A" wp14:paraId="5491B491" wp14:textId="0216F8F5">
      <w:pPr>
        <w:spacing w:before="240" w:beforeAutospacing="off" w:after="240" w:afterAutospacing="off"/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Snack and lunch times don’t end when the food is gone—they’re perfect opportunities for teaching responsibility and independence. Encouraging children to clean up after themselves supports:</w:t>
      </w:r>
    </w:p>
    <w:p xmlns:wp14="http://schemas.microsoft.com/office/word/2010/wordml" w:rsidP="7464B27A" wp14:paraId="2B161E29" wp14:textId="4A7AB1C4">
      <w:pPr>
        <w:pStyle w:val="Heading4"/>
        <w:spacing w:before="319" w:beforeAutospacing="off" w:after="319" w:afterAutospacing="off"/>
      </w:pPr>
      <w:r w:rsidRPr="7464B27A" w:rsidR="76EA2241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Independence and Self-Care</w:t>
      </w:r>
    </w:p>
    <w:p xmlns:wp14="http://schemas.microsoft.com/office/word/2010/wordml" w:rsidP="7464B27A" wp14:paraId="482FA99E" wp14:textId="5F3B7D2B">
      <w:pPr>
        <w:pStyle w:val="ListParagraph"/>
        <w:numPr>
          <w:ilvl w:val="0"/>
          <w:numId w:val="13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Children learn that caring for their environment is part of daily life.</w:t>
      </w:r>
    </w:p>
    <w:p xmlns:wp14="http://schemas.microsoft.com/office/word/2010/wordml" w:rsidP="7464B27A" wp14:paraId="3DB301C6" wp14:textId="13925044">
      <w:pPr>
        <w:pStyle w:val="ListParagraph"/>
        <w:numPr>
          <w:ilvl w:val="0"/>
          <w:numId w:val="13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Simple tasks like wiping tables, stacking plates, and sweeping crumbs help them feel capable and valued.</w:t>
      </w:r>
    </w:p>
    <w:p xmlns:wp14="http://schemas.microsoft.com/office/word/2010/wordml" w:rsidP="7464B27A" wp14:paraId="21E882CD" wp14:textId="315EC346">
      <w:pPr>
        <w:pStyle w:val="Heading4"/>
        <w:spacing w:before="319" w:beforeAutospacing="off" w:after="319" w:afterAutospacing="off"/>
      </w:pPr>
      <w:r w:rsidRPr="7464B27A" w:rsidR="76EA2241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Practical Life Skills</w:t>
      </w:r>
    </w:p>
    <w:p xmlns:wp14="http://schemas.microsoft.com/office/word/2010/wordml" w:rsidP="7464B27A" wp14:paraId="5BCDF4CE" wp14:textId="6011496A">
      <w:pPr>
        <w:pStyle w:val="ListParagraph"/>
        <w:numPr>
          <w:ilvl w:val="0"/>
          <w:numId w:val="14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Cleaning up teaches sequencing (first clear plates, then wipe).</w:t>
      </w:r>
    </w:p>
    <w:p xmlns:wp14="http://schemas.microsoft.com/office/word/2010/wordml" w:rsidP="7464B27A" wp14:paraId="0A9A2BF6" wp14:textId="30297033">
      <w:pPr>
        <w:pStyle w:val="ListParagraph"/>
        <w:numPr>
          <w:ilvl w:val="0"/>
          <w:numId w:val="14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Builds fine and gross motor skills through actions like carrying trays or using cloths.</w:t>
      </w:r>
    </w:p>
    <w:p xmlns:wp14="http://schemas.microsoft.com/office/word/2010/wordml" w:rsidP="7464B27A" wp14:paraId="214F968B" wp14:textId="147A3FCF">
      <w:pPr>
        <w:pStyle w:val="Heading4"/>
        <w:spacing w:before="319" w:beforeAutospacing="off" w:after="319" w:afterAutospacing="off"/>
      </w:pPr>
      <w:r w:rsidRPr="7464B27A" w:rsidR="76EA2241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Respect for Shared Spaces</w:t>
      </w:r>
    </w:p>
    <w:p xmlns:wp14="http://schemas.microsoft.com/office/word/2010/wordml" w:rsidP="7464B27A" wp14:paraId="0F2F62F9" wp14:textId="72D32867">
      <w:pPr>
        <w:pStyle w:val="ListParagraph"/>
        <w:numPr>
          <w:ilvl w:val="0"/>
          <w:numId w:val="15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Children understand that tidiness benefits everyone.</w:t>
      </w:r>
    </w:p>
    <w:p xmlns:wp14="http://schemas.microsoft.com/office/word/2010/wordml" w:rsidP="7464B27A" wp14:paraId="027FF95F" wp14:textId="7178B504">
      <w:pPr>
        <w:pStyle w:val="ListParagraph"/>
        <w:numPr>
          <w:ilvl w:val="0"/>
          <w:numId w:val="15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Promotes a sense of community and teamwork.</w:t>
      </w:r>
    </w:p>
    <w:p xmlns:wp14="http://schemas.microsoft.com/office/word/2010/wordml" w:rsidP="7464B27A" wp14:paraId="451E4009" wp14:textId="5E3A4E6C">
      <w:pPr>
        <w:pStyle w:val="Heading4"/>
        <w:spacing w:before="319" w:beforeAutospacing="off" w:after="319" w:afterAutospacing="off"/>
      </w:pPr>
      <w:r w:rsidRPr="7464B27A" w:rsidR="76EA2241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Language and Social Development</w:t>
      </w:r>
    </w:p>
    <w:p xmlns:wp14="http://schemas.microsoft.com/office/word/2010/wordml" w:rsidP="7464B27A" wp14:paraId="3ACDC6C0" wp14:textId="1682C181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Adults can model phrases like </w:t>
      </w:r>
      <w:r w:rsidRPr="7464B27A" w:rsidR="76EA2241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GB"/>
        </w:rPr>
        <w:t>“Let’s tidy together”</w:t>
      </w: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or </w:t>
      </w:r>
      <w:r w:rsidRPr="7464B27A" w:rsidR="76EA2241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GB"/>
        </w:rPr>
        <w:t>“Where does this go?”</w:t>
      </w: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.</w:t>
      </w:r>
    </w:p>
    <w:p xmlns:wp14="http://schemas.microsoft.com/office/word/2010/wordml" w:rsidP="7464B27A" wp14:paraId="5E6A7379" wp14:textId="47AB0C9E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Encourages cooperation and problem-solving during group clean-up.</w:t>
      </w:r>
    </w:p>
    <w:p xmlns:wp14="http://schemas.microsoft.com/office/word/2010/wordml" w:rsidP="7464B27A" wp14:paraId="74428C34" wp14:textId="3855977E">
      <w:pPr>
        <w:pStyle w:val="Normal"/>
        <w:jc w:val="center"/>
      </w:pPr>
      <w:r w:rsidR="6E55CD6E">
        <w:drawing>
          <wp:inline xmlns:wp14="http://schemas.microsoft.com/office/word/2010/wordprocessingDrawing" wp14:editId="36AC3994" wp14:anchorId="67BBE01C">
            <wp:extent cx="1616468" cy="1212351"/>
            <wp:effectExtent l="0" t="0" r="3175" b="6985"/>
            <wp:docPr id="138156488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81564887" name="Picture 1381564887"/>
                    <pic:cNvPicPr/>
                  </pic:nvPicPr>
                  <pic:blipFill>
                    <a:blip xmlns:r="http://schemas.openxmlformats.org/officeDocument/2006/relationships" r:embed="rId17863106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468" cy="1212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P="7464B27A" wp14:paraId="1B34AD45" wp14:textId="4436490A">
      <w:pPr>
        <w:pStyle w:val="Heading3"/>
        <w:spacing w:before="281" w:beforeAutospacing="off" w:after="281" w:afterAutospacing="off"/>
      </w:pPr>
      <w:r w:rsidRPr="7464B27A" w:rsidR="76EA2241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GB"/>
        </w:rPr>
        <w:t>How to Support Cleaning Up</w:t>
      </w:r>
    </w:p>
    <w:p xmlns:wp14="http://schemas.microsoft.com/office/word/2010/wordml" w:rsidP="7464B27A" wp14:paraId="671AAC78" wp14:textId="08BACF57">
      <w:pPr>
        <w:pStyle w:val="ListParagraph"/>
        <w:numPr>
          <w:ilvl w:val="0"/>
          <w:numId w:val="17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Provide child-sized tools (small cloths, brushes, bins).</w:t>
      </w:r>
    </w:p>
    <w:p xmlns:wp14="http://schemas.microsoft.com/office/word/2010/wordml" w:rsidP="7464B27A" wp14:paraId="71DE390C" wp14:textId="3BF45E76">
      <w:pPr>
        <w:pStyle w:val="ListParagraph"/>
        <w:numPr>
          <w:ilvl w:val="0"/>
          <w:numId w:val="17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Make it routine—clean-up is part of snack time, not an optional extra.</w:t>
      </w:r>
    </w:p>
    <w:p xmlns:wp14="http://schemas.microsoft.com/office/word/2010/wordml" w:rsidP="7464B27A" wp14:paraId="50EE24A4" wp14:textId="7C7786BB">
      <w:pPr>
        <w:pStyle w:val="ListParagraph"/>
        <w:numPr>
          <w:ilvl w:val="0"/>
          <w:numId w:val="17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Use positive reinforcement: </w:t>
      </w:r>
      <w:r w:rsidRPr="7464B27A" w:rsidR="76EA2241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GB"/>
        </w:rPr>
        <w:t>“You wiped the table so well—thank you for helping!”</w:t>
      </w: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.</w:t>
      </w:r>
    </w:p>
    <w:p xmlns:wp14="http://schemas.microsoft.com/office/word/2010/wordml" w:rsidP="7464B27A" wp14:paraId="7FB8A562" wp14:textId="57AD67F7">
      <w:pPr>
        <w:pStyle w:val="ListParagraph"/>
        <w:numPr>
          <w:ilvl w:val="0"/>
          <w:numId w:val="17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7464B27A" w:rsidR="76EA2241">
        <w:rPr>
          <w:rFonts w:ascii="Aptos" w:hAnsi="Aptos" w:eastAsia="Aptos" w:cs="Aptos"/>
          <w:noProof w:val="0"/>
          <w:sz w:val="24"/>
          <w:szCs w:val="24"/>
          <w:lang w:val="en-GB"/>
        </w:rPr>
        <w:t>Turn it into a learning moment: talk about recycling, hygiene, and caring for resources.</w:t>
      </w:r>
    </w:p>
    <w:p xmlns:wp14="http://schemas.microsoft.com/office/word/2010/wordml" wp14:paraId="5BD0437A" wp14:textId="3FD01DCF"/>
    <w:p xmlns:wp14="http://schemas.microsoft.com/office/word/2010/wordml" w:rsidP="7464B27A" wp14:paraId="799A8ECD" wp14:textId="77E613E6">
      <w:pPr>
        <w:pStyle w:val="Heading3"/>
        <w:spacing w:before="281" w:beforeAutospacing="off" w:after="281" w:afterAutospacing="off"/>
      </w:pPr>
      <w:r w:rsidRPr="7464B27A" w:rsidR="5FD8CE5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GB"/>
        </w:rPr>
        <w:t>Why It Matters</w:t>
      </w:r>
    </w:p>
    <w:p xmlns:wp14="http://schemas.microsoft.com/office/word/2010/wordml" w:rsidP="7464B27A" wp14:paraId="704C216E" wp14:textId="56F88D2B">
      <w:pPr>
        <w:spacing w:before="240" w:beforeAutospacing="off" w:after="240" w:afterAutospacing="off"/>
      </w:pP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Snack time can transform from a routine task into a rich learning experience. By prioriti</w:t>
      </w:r>
      <w:r w:rsidRPr="7464B27A" w:rsidR="422BAC3D">
        <w:rPr>
          <w:rFonts w:ascii="Aptos" w:hAnsi="Aptos" w:eastAsia="Aptos" w:cs="Aptos"/>
          <w:noProof w:val="0"/>
          <w:sz w:val="24"/>
          <w:szCs w:val="24"/>
          <w:lang w:val="en-GB"/>
        </w:rPr>
        <w:t>s</w:t>
      </w:r>
      <w:r w:rsidRPr="7464B27A" w:rsidR="5FD8CE5D">
        <w:rPr>
          <w:rFonts w:ascii="Aptos" w:hAnsi="Aptos" w:eastAsia="Aptos" w:cs="Aptos"/>
          <w:noProof w:val="0"/>
          <w:sz w:val="24"/>
          <w:szCs w:val="24"/>
          <w:lang w:val="en-GB"/>
        </w:rPr>
        <w:t>ing safety, supervision, and engagement, we nurture independence, social skills, and healthy habits.</w:t>
      </w:r>
    </w:p>
    <w:p xmlns:wp14="http://schemas.microsoft.com/office/word/2010/wordml" w:rsidP="7464B27A" wp14:paraId="76B66345" wp14:textId="046E6165">
      <w:pPr>
        <w:spacing w:before="240" w:beforeAutospacing="off" w:after="240" w:afterAutospacing="off"/>
        <w:rPr>
          <w:rFonts w:ascii="Aptos" w:hAnsi="Aptos" w:eastAsia="Aptos" w:cs="Aptos"/>
          <w:noProof w:val="0"/>
          <w:sz w:val="24"/>
          <w:szCs w:val="24"/>
          <w:lang w:val="en-GB"/>
        </w:rPr>
      </w:pPr>
    </w:p>
    <w:p xmlns:wp14="http://schemas.microsoft.com/office/word/2010/wordml" wp14:paraId="27739BE7" wp14:textId="79D92351"/>
    <w:p xmlns:wp14="http://schemas.microsoft.com/office/word/2010/wordml" wp14:paraId="5E5787A5" wp14:textId="7628A14B"/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99e55b14a7544551"/>
      <w:footerReference w:type="default" r:id="Rbd57834951744a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464B27A" w:rsidTr="7464B27A" w14:paraId="05C3EAAA">
      <w:trPr>
        <w:trHeight w:val="300"/>
      </w:trPr>
      <w:tc>
        <w:tcPr>
          <w:tcW w:w="3005" w:type="dxa"/>
          <w:tcMar/>
        </w:tcPr>
        <w:p w:rsidR="7464B27A" w:rsidP="7464B27A" w:rsidRDefault="7464B27A" w14:paraId="3461CF93" w14:textId="2BCB7B35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7464B27A" w:rsidP="7464B27A" w:rsidRDefault="7464B27A" w14:paraId="56C7ECE4" w14:textId="28432AE3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464B27A" w:rsidP="7464B27A" w:rsidRDefault="7464B27A" w14:paraId="0D3A043D" w14:textId="1F9F2754">
          <w:pPr>
            <w:pStyle w:val="Header"/>
            <w:bidi w:val="0"/>
            <w:ind w:right="-115"/>
            <w:jc w:val="right"/>
          </w:pPr>
        </w:p>
      </w:tc>
    </w:tr>
  </w:tbl>
  <w:p w:rsidR="7464B27A" w:rsidP="7464B27A" w:rsidRDefault="7464B27A" w14:paraId="7FA59586" w14:textId="327676DD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9014" w:type="dxa"/>
      <w:tblLook w:val="06A0" w:firstRow="1" w:lastRow="0" w:firstColumn="1" w:lastColumn="0" w:noHBand="1" w:noVBand="1"/>
    </w:tblPr>
    <w:tblGrid>
      <w:gridCol w:w="2250"/>
      <w:gridCol w:w="4402"/>
      <w:gridCol w:w="2362"/>
    </w:tblGrid>
    <w:tr w:rsidR="7464B27A" w:rsidTr="2DFAB4C6" w14:paraId="6493F2A3">
      <w:trPr>
        <w:trHeight w:val="1035"/>
      </w:trPr>
      <w:tc>
        <w:tcPr>
          <w:tcW w:w="2250" w:type="dxa"/>
          <w:tcMar/>
        </w:tcPr>
        <w:p w:rsidR="7464B27A" w:rsidP="7464B27A" w:rsidRDefault="7464B27A" w14:paraId="5169DF45" w14:textId="4EE10799">
          <w:pPr>
            <w:pStyle w:val="Header"/>
            <w:bidi w:val="0"/>
            <w:ind w:left="-115"/>
            <w:jc w:val="left"/>
          </w:pPr>
          <w:r w:rsidR="7464B27A">
            <w:drawing>
              <wp:inline wp14:editId="3A7353D6" wp14:anchorId="77C0F274">
                <wp:extent cx="666750" cy="666750"/>
                <wp:effectExtent l="0" t="0" r="0" b="0"/>
                <wp:docPr id="1370918419" name="drawing" title="A logo with a circle and a pink and blue circle&#10;&#10;AI-generated content may be incorrect.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370918419" name="Picture 1370918419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763615401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666750" cy="66675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  <w:r w:rsidRPr="7464B27A" w:rsidR="7464B27A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GB"/>
            </w:rPr>
            <w:t xml:space="preserve">            </w:t>
          </w:r>
          <w:r w:rsidRPr="7464B27A" w:rsidR="7464B27A">
            <w:rPr>
              <w:noProof w:val="0"/>
              <w:lang w:val="en-GB"/>
            </w:rPr>
            <w:t xml:space="preserve"> </w:t>
          </w:r>
        </w:p>
      </w:tc>
      <w:tc>
        <w:tcPr>
          <w:tcW w:w="4402" w:type="dxa"/>
          <w:tcMar/>
        </w:tcPr>
        <w:p w:rsidR="7464B27A" w:rsidP="7464B27A" w:rsidRDefault="7464B27A" w14:paraId="38375EDA" w14:textId="417AD372">
          <w:pPr>
            <w:pStyle w:val="Header"/>
            <w:bidi w:val="0"/>
            <w:jc w:val="center"/>
            <w:rPr>
              <w:noProof w:val="0"/>
              <w:lang w:val="en-GB"/>
            </w:rPr>
          </w:pPr>
          <w:r w:rsidR="7464B27A">
            <w:drawing>
              <wp:inline wp14:editId="72246848" wp14:anchorId="45B05F17">
                <wp:extent cx="2009192" cy="361950"/>
                <wp:effectExtent l="0" t="0" r="0" b="0"/>
                <wp:docPr id="290124974" name="drawing" title="Text Box 2, Textbox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907676082" name="Picture 1907676082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786536361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2009192" cy="36195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2" w:type="dxa"/>
          <w:tcMar/>
        </w:tcPr>
        <w:p w:rsidR="7464B27A" w:rsidP="7464B27A" w:rsidRDefault="7464B27A" w14:paraId="274F7EBE" w14:textId="5B280348">
          <w:pPr>
            <w:pStyle w:val="Header"/>
            <w:bidi w:val="0"/>
            <w:ind w:right="-115"/>
            <w:jc w:val="right"/>
          </w:pPr>
        </w:p>
      </w:tc>
    </w:tr>
  </w:tbl>
  <w:p w:rsidR="7464B27A" w:rsidP="7464B27A" w:rsidRDefault="7464B27A" w14:paraId="4D7885AA" w14:textId="299D9F7C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7">
    <w:nsid w:val="7f5142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79207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ff09f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101ac6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1bf70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a99d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66808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6f165e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674ec4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c349ac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ae313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cad54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f2076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3a5d1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d1d94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e19f51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e5611b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E139C6"/>
    <w:rsid w:val="02E74CE9"/>
    <w:rsid w:val="03144291"/>
    <w:rsid w:val="03FD7D44"/>
    <w:rsid w:val="058C4949"/>
    <w:rsid w:val="1E3A1186"/>
    <w:rsid w:val="20D20116"/>
    <w:rsid w:val="239981CC"/>
    <w:rsid w:val="23B25507"/>
    <w:rsid w:val="28188727"/>
    <w:rsid w:val="2DFAB4C6"/>
    <w:rsid w:val="2E81C008"/>
    <w:rsid w:val="2EBAE138"/>
    <w:rsid w:val="36EC0E00"/>
    <w:rsid w:val="39347366"/>
    <w:rsid w:val="3B5DCC67"/>
    <w:rsid w:val="3C1A3A34"/>
    <w:rsid w:val="3EC89EF9"/>
    <w:rsid w:val="412EC908"/>
    <w:rsid w:val="422998F8"/>
    <w:rsid w:val="422BAC3D"/>
    <w:rsid w:val="4874F208"/>
    <w:rsid w:val="4A118348"/>
    <w:rsid w:val="4A8ED8C6"/>
    <w:rsid w:val="4EC562EC"/>
    <w:rsid w:val="5605DAF1"/>
    <w:rsid w:val="5B64BA27"/>
    <w:rsid w:val="5D93CF07"/>
    <w:rsid w:val="5FD8CE5D"/>
    <w:rsid w:val="610FB3A6"/>
    <w:rsid w:val="6258D904"/>
    <w:rsid w:val="62B31381"/>
    <w:rsid w:val="6402A34F"/>
    <w:rsid w:val="64172690"/>
    <w:rsid w:val="662C9027"/>
    <w:rsid w:val="686205F4"/>
    <w:rsid w:val="6AB72254"/>
    <w:rsid w:val="6BACCF09"/>
    <w:rsid w:val="6BD7747F"/>
    <w:rsid w:val="6E55CD6E"/>
    <w:rsid w:val="70322936"/>
    <w:rsid w:val="7041C123"/>
    <w:rsid w:val="70F6998B"/>
    <w:rsid w:val="7464B27A"/>
    <w:rsid w:val="757D5DBF"/>
    <w:rsid w:val="75E139C6"/>
    <w:rsid w:val="76EA2241"/>
    <w:rsid w:val="787254AE"/>
    <w:rsid w:val="7A4A6CA6"/>
    <w:rsid w:val="7C96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E8C7F"/>
  <w15:chartTrackingRefBased/>
  <w15:docId w15:val="{F17A21DD-3CDB-451A-AA34-85AB13CA9F5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3">
    <w:uiPriority w:val="9"/>
    <w:name w:val="heading 3"/>
    <w:basedOn w:val="Normal"/>
    <w:next w:val="Normal"/>
    <w:unhideWhenUsed/>
    <w:qFormat/>
    <w:rsid w:val="7464B27A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Heading4">
    <w:uiPriority w:val="9"/>
    <w:name w:val="heading 4"/>
    <w:basedOn w:val="Normal"/>
    <w:next w:val="Normal"/>
    <w:unhideWhenUsed/>
    <w:qFormat/>
    <w:rsid w:val="7464B27A"/>
    <w:rPr>
      <w:rFonts w:eastAsia="" w:cs="" w:eastAsiaTheme="majorEastAsia" w:cstheme="majorBidi"/>
      <w:i w:val="1"/>
      <w:iCs w:val="1"/>
      <w:color w:val="0F4761" w:themeColor="accent1" w:themeTint="FF" w:themeShade="BF"/>
    </w:rPr>
    <w:pPr>
      <w:keepNext w:val="1"/>
      <w:keepLines w:val="1"/>
      <w:spacing w:before="80" w:after="40"/>
      <w:outlineLvl w:val="3"/>
    </w:pPr>
  </w:style>
  <w:style w:type="paragraph" w:styleId="ListParagraph">
    <w:uiPriority w:val="34"/>
    <w:name w:val="List Paragraph"/>
    <w:basedOn w:val="Normal"/>
    <w:qFormat/>
    <w:rsid w:val="7464B27A"/>
    <w:pPr>
      <w:spacing/>
      <w:ind w:left="720"/>
      <w:contextualSpacing/>
    </w:pPr>
  </w:style>
  <w:style w:type="paragraph" w:styleId="Heading2">
    <w:uiPriority w:val="9"/>
    <w:name w:val="heading 2"/>
    <w:basedOn w:val="Normal"/>
    <w:next w:val="Normal"/>
    <w:unhideWhenUsed/>
    <w:qFormat/>
    <w:rsid w:val="7464B27A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Header">
    <w:uiPriority w:val="99"/>
    <w:name w:val="header"/>
    <w:basedOn w:val="Normal"/>
    <w:unhideWhenUsed/>
    <w:rsid w:val="7464B27A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7464B27A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image" Target="/media/image.png" Id="rId1927358843" /><Relationship Type="http://schemas.openxmlformats.org/officeDocument/2006/relationships/webSettings" Target="/word/webSettings.xml" Id="rId3" /><Relationship Type="http://schemas.openxmlformats.org/officeDocument/2006/relationships/footer" Target="/word/footer.xml" Id="Rbd57834951744a33" /><Relationship Type="http://schemas.openxmlformats.org/officeDocument/2006/relationships/customXml" Target="../customXml/item1.xml" Id="rId2058246416" /><Relationship Type="http://schemas.openxmlformats.org/officeDocument/2006/relationships/settings" Target="/word/settings.xml" Id="rId2" /><Relationship Type="http://schemas.openxmlformats.org/officeDocument/2006/relationships/image" Target="/media/image2.png" Id="rId2058246415" /><Relationship Type="http://schemas.openxmlformats.org/officeDocument/2006/relationships/image" Target="/media/image3.png" Id="rId68560187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numbering" Target="/word/numbering.xml" Id="Ra4fe6f4377fc44e5" /><Relationship Type="http://schemas.openxmlformats.org/officeDocument/2006/relationships/header" Target="/word/header.xml" Id="R99e55b14a7544551" /><Relationship Type="http://schemas.openxmlformats.org/officeDocument/2006/relationships/customXml" Target="../customXml/item3.xml" Id="rId2058246418" /><Relationship Type="http://schemas.openxmlformats.org/officeDocument/2006/relationships/fontTable" Target="/word/fontTable.xml" Id="rId4" /><Relationship Type="http://schemas.openxmlformats.org/officeDocument/2006/relationships/image" Target="/media/image4.png" Id="rId1786310645" /><Relationship Type="http://schemas.openxmlformats.org/officeDocument/2006/relationships/customXml" Target="../customXml/item2.xml" Id="rId2058246417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5.png" Id="rId1763615401" /><Relationship Type="http://schemas.openxmlformats.org/officeDocument/2006/relationships/image" Target="/media/image6.png" Id="rId178653636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AD71DE463DB4E8195C2D40F4E67A1" ma:contentTypeVersion="16" ma:contentTypeDescription="Create a new document." ma:contentTypeScope="" ma:versionID="bab3e75b2d54d1738ab72ff3ef6725d0">
  <xsd:schema xmlns:xsd="http://www.w3.org/2001/XMLSchema" xmlns:xs="http://www.w3.org/2001/XMLSchema" xmlns:p="http://schemas.microsoft.com/office/2006/metadata/properties" xmlns:ns2="1e6db7b8-dab0-44ec-a681-783aa53e3983" xmlns:ns3="79b085dd-9b2f-4a42-aa99-d377415bd4d1" targetNamespace="http://schemas.microsoft.com/office/2006/metadata/properties" ma:root="true" ma:fieldsID="50265397670c6d96bf193622a3c0845f" ns2:_="" ns3:_="">
    <xsd:import namespace="1e6db7b8-dab0-44ec-a681-783aa53e3983"/>
    <xsd:import namespace="79b085dd-9b2f-4a42-aa99-d377415bd4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db7b8-dab0-44ec-a681-783aa53e39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ce3fa7-91ab-4b14-b7c9-a72e1ece85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085dd-9b2f-4a42-aa99-d377415bd4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e8cdcf-3f85-4b38-8442-2c3e50cfa7a6}" ma:internalName="TaxCatchAll" ma:showField="CatchAllData" ma:web="79b085dd-9b2f-4a42-aa99-d377415bd4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b085dd-9b2f-4a42-aa99-d377415bd4d1" xsi:nil="true"/>
    <lcf76f155ced4ddcb4097134ff3c332f xmlns="1e6db7b8-dab0-44ec-a681-783aa53e39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CE6418-FFCA-4042-838B-4A4C58AC0420}"/>
</file>

<file path=customXml/itemProps2.xml><?xml version="1.0" encoding="utf-8"?>
<ds:datastoreItem xmlns:ds="http://schemas.openxmlformats.org/officeDocument/2006/customXml" ds:itemID="{93940D6F-0A79-4F4E-BFD1-CADA8A228DCE}"/>
</file>

<file path=customXml/itemProps3.xml><?xml version="1.0" encoding="utf-8"?>
<ds:datastoreItem xmlns:ds="http://schemas.openxmlformats.org/officeDocument/2006/customXml" ds:itemID="{C2518941-08F4-4899-B673-401247C136B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Lindsay Hilton</dc:creator>
  <keywords/>
  <dc:description/>
  <lastModifiedBy>Lindsay Hilton</lastModifiedBy>
  <revision>4</revision>
  <dcterms:created xsi:type="dcterms:W3CDTF">2025-11-21T14:04:20.0000000Z</dcterms:created>
  <dcterms:modified xsi:type="dcterms:W3CDTF">2025-11-24T16:31:54.3446946Z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0x010100CAFAD71DE463DB4E8195C2D40F4E67A1</vt:lpwstr>
  </property>
  <property fmtid="{D5CDD505-2E9C-101B-9397-08002B2CF9AE}" pid="3" name="MediaServiceImageTags">
    <vt:lpwstr/>
  </property>
</Properties>
</file>