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2.xml" ContentType="application/vnd.openxmlformats-officedocument.wordprocessingml.document.main+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58B773BC" wp14:paraId="6218684A" wp14:textId="4E2D5FD0">
      <w:pPr>
        <w:pStyle w:val="Heading3"/>
        <w:spacing w:before="246" w:beforeAutospacing="off" w:after="246" w:afterAutospacing="off" w:line="300" w:lineRule="auto"/>
        <w:jc w:val="center"/>
      </w:pPr>
      <w:r w:rsidRPr="58B773BC" w:rsidR="0E2F1E58">
        <w:rPr>
          <w:rFonts w:ascii="Segoe UI" w:hAnsi="Segoe UI" w:eastAsia="Segoe UI" w:cs="Segoe UI"/>
          <w:b w:val="1"/>
          <w:bCs w:val="1"/>
          <w:i w:val="0"/>
          <w:iCs w:val="0"/>
          <w:noProof w:val="0"/>
          <w:sz w:val="24"/>
          <w:szCs w:val="24"/>
          <w:lang w:val="en-GB"/>
        </w:rPr>
        <w:t>The Importance of Sand and Water Play in Early Years Education</w:t>
      </w:r>
    </w:p>
    <w:p xmlns:wp14="http://schemas.microsoft.com/office/word/2010/wordml" w:rsidP="2363DCF2" wp14:paraId="13168AA3" wp14:textId="77160261">
      <w:pPr>
        <w:spacing w:before="210" w:beforeAutospacing="off" w:after="210" w:afterAutospacing="off" w:line="300" w:lineRule="auto"/>
        <w:rPr>
          <w:rFonts w:ascii="Segoe UI" w:hAnsi="Segoe UI" w:eastAsia="Segoe UI" w:cs="Segoe UI"/>
          <w:b w:val="0"/>
          <w:bCs w:val="0"/>
          <w:i w:val="0"/>
          <w:iCs w:val="0"/>
          <w:noProof w:val="0"/>
          <w:sz w:val="21"/>
          <w:szCs w:val="21"/>
          <w:lang w:val="en-GB"/>
        </w:rPr>
      </w:pPr>
      <w:r w:rsidRPr="2363DCF2" w:rsidR="0E2F1E58">
        <w:rPr>
          <w:rFonts w:ascii="Segoe UI" w:hAnsi="Segoe UI" w:eastAsia="Segoe UI" w:cs="Segoe UI"/>
          <w:b w:val="0"/>
          <w:bCs w:val="0"/>
          <w:i w:val="0"/>
          <w:iCs w:val="0"/>
          <w:noProof w:val="0"/>
          <w:sz w:val="21"/>
          <w:szCs w:val="21"/>
          <w:lang w:val="en-GB"/>
        </w:rPr>
        <w:t>Sand and water play are not just enjoyable activities—they are vital for holistic development and align closely with the</w:t>
      </w:r>
      <w:r w:rsidRPr="2363DCF2" w:rsidR="0E2F1E58">
        <w:rPr>
          <w:rFonts w:ascii="Segoe UI" w:hAnsi="Segoe UI" w:eastAsia="Segoe UI" w:cs="Segoe UI"/>
          <w:b w:val="0"/>
          <w:bCs w:val="0"/>
          <w:i w:val="0"/>
          <w:iCs w:val="0"/>
          <w:noProof w:val="0"/>
          <w:sz w:val="21"/>
          <w:szCs w:val="21"/>
          <w:lang w:val="en-GB"/>
        </w:rPr>
        <w:t xml:space="preserve"> </w:t>
      </w:r>
      <w:r w:rsidRPr="2363DCF2" w:rsidR="0E2F1E58">
        <w:rPr>
          <w:rFonts w:ascii="Segoe UI" w:hAnsi="Segoe UI" w:eastAsia="Segoe UI" w:cs="Segoe UI"/>
          <w:b w:val="0"/>
          <w:bCs w:val="0"/>
          <w:i w:val="0"/>
          <w:iCs w:val="0"/>
          <w:noProof w:val="0"/>
          <w:sz w:val="21"/>
          <w:szCs w:val="21"/>
          <w:lang w:val="en-GB"/>
        </w:rPr>
        <w:t>EYFS</w:t>
      </w:r>
      <w:r w:rsidRPr="2363DCF2" w:rsidR="0E2F1E58">
        <w:rPr>
          <w:rFonts w:ascii="Segoe UI" w:hAnsi="Segoe UI" w:eastAsia="Segoe UI" w:cs="Segoe UI"/>
          <w:b w:val="0"/>
          <w:bCs w:val="0"/>
          <w:i w:val="0"/>
          <w:iCs w:val="0"/>
          <w:noProof w:val="0"/>
          <w:sz w:val="21"/>
          <w:szCs w:val="21"/>
          <w:lang w:val="en-GB"/>
        </w:rPr>
        <w:t xml:space="preserve"> principles of learning through play. These experiences </w:t>
      </w:r>
      <w:r w:rsidRPr="2363DCF2" w:rsidR="0E2F1E58">
        <w:rPr>
          <w:rFonts w:ascii="Segoe UI" w:hAnsi="Segoe UI" w:eastAsia="Segoe UI" w:cs="Segoe UI"/>
          <w:b w:val="0"/>
          <w:bCs w:val="0"/>
          <w:i w:val="0"/>
          <w:iCs w:val="0"/>
          <w:noProof w:val="0"/>
          <w:sz w:val="21"/>
          <w:szCs w:val="21"/>
          <w:lang w:val="en-GB"/>
        </w:rPr>
        <w:t>provide</w:t>
      </w:r>
      <w:r w:rsidRPr="2363DCF2" w:rsidR="0E2F1E58">
        <w:rPr>
          <w:rFonts w:ascii="Segoe UI" w:hAnsi="Segoe UI" w:eastAsia="Segoe UI" w:cs="Segoe UI"/>
          <w:b w:val="0"/>
          <w:bCs w:val="0"/>
          <w:i w:val="0"/>
          <w:iCs w:val="0"/>
          <w:noProof w:val="0"/>
          <w:sz w:val="21"/>
          <w:szCs w:val="21"/>
          <w:lang w:val="en-GB"/>
        </w:rPr>
        <w:t xml:space="preserve"> rich opportunities for exploration, problem-solving, and social interaction</w:t>
      </w:r>
      <w:r w:rsidRPr="2363DCF2" w:rsidR="63A8C3FA">
        <w:rPr>
          <w:rFonts w:ascii="Segoe UI" w:hAnsi="Segoe UI" w:eastAsia="Segoe UI" w:cs="Segoe UI"/>
          <w:b w:val="0"/>
          <w:bCs w:val="0"/>
          <w:i w:val="0"/>
          <w:iCs w:val="0"/>
          <w:noProof w:val="0"/>
          <w:sz w:val="21"/>
          <w:szCs w:val="21"/>
          <w:lang w:val="en-GB"/>
        </w:rPr>
        <w:t xml:space="preserve"> and good practice will always have these elements available as part of continuous provision</w:t>
      </w:r>
      <w:r w:rsidRPr="2363DCF2" w:rsidR="6D6DD543">
        <w:rPr>
          <w:rFonts w:ascii="Segoe UI" w:hAnsi="Segoe UI" w:eastAsia="Segoe UI" w:cs="Segoe UI"/>
          <w:b w:val="0"/>
          <w:bCs w:val="0"/>
          <w:i w:val="0"/>
          <w:iCs w:val="0"/>
          <w:noProof w:val="0"/>
          <w:sz w:val="21"/>
          <w:szCs w:val="21"/>
          <w:lang w:val="en-GB"/>
        </w:rPr>
        <w:t>.</w:t>
      </w:r>
    </w:p>
    <w:p xmlns:wp14="http://schemas.microsoft.com/office/word/2010/wordml" w:rsidP="596CCB07" wp14:paraId="0E3A0748" wp14:textId="2C15F418">
      <w:pPr>
        <w:pStyle w:val="Normal"/>
        <w:spacing w:before="0" w:beforeAutospacing="off" w:after="0" w:afterAutospacing="off" w:line="300" w:lineRule="auto"/>
        <w:jc w:val="center"/>
      </w:pPr>
      <w:r w:rsidR="7F451578">
        <w:drawing>
          <wp:inline xmlns:wp14="http://schemas.microsoft.com/office/word/2010/wordprocessingDrawing" wp14:editId="61D4D3EB" wp14:anchorId="5CC5FFE9">
            <wp:extent cx="2089775" cy="1390650"/>
            <wp:effectExtent l="0" t="0" r="6350" b="0"/>
            <wp:docPr id="128620947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86209473" name="Picture 1286209473"/>
                    <pic:cNvPicPr/>
                  </pic:nvPicPr>
                  <pic:blipFill>
                    <a:blip xmlns:r="http://schemas.openxmlformats.org/officeDocument/2006/relationships" r:embed="rId750550167">
                      <a:extLst>
                        <a:ext uri="{28A0092B-C50C-407E-A947-70E740481C1C}">
                          <a14:useLocalDpi xmlns:a14="http://schemas.microsoft.com/office/drawing/2010/main"/>
                        </a:ext>
                      </a:extLst>
                    </a:blip>
                    <a:srcRect/>
                    <a:stretch>
                      <a:fillRect/>
                    </a:stretch>
                  </pic:blipFill>
                  <pic:spPr>
                    <a:xfrm>
                      <a:off x="0" y="0"/>
                      <a:ext cx="2089775" cy="1390650"/>
                    </a:xfrm>
                    <a:prstGeom prst="rect">
                      <a:avLst/>
                    </a:prstGeom>
                    <a:ln>
                      <a:noFill/>
                    </a:ln>
                    <a:effectLst>
                      <a:softEdge rad="112500"/>
                    </a:effectLst>
                  </pic:spPr>
                </pic:pic>
              </a:graphicData>
            </a:graphic>
          </wp:inline>
        </w:drawing>
      </w:r>
    </w:p>
    <w:p xmlns:wp14="http://schemas.microsoft.com/office/word/2010/wordml" w:rsidP="596CCB07" wp14:paraId="57416ABA" wp14:textId="4A7AE4AA">
      <w:pPr>
        <w:spacing w:before="210" w:beforeAutospacing="off" w:after="210" w:afterAutospacing="off" w:line="300" w:lineRule="auto"/>
      </w:pPr>
      <w:r w:rsidRPr="596CCB07" w:rsidR="0E2F1E58">
        <w:rPr>
          <w:rFonts w:ascii="Segoe UI" w:hAnsi="Segoe UI" w:eastAsia="Segoe UI" w:cs="Segoe UI"/>
          <w:b w:val="0"/>
          <w:bCs w:val="0"/>
          <w:i w:val="0"/>
          <w:iCs w:val="0"/>
          <w:noProof w:val="0"/>
          <w:sz w:val="21"/>
          <w:szCs w:val="21"/>
          <w:lang w:val="en-GB"/>
        </w:rPr>
        <w:t xml:space="preserve">Sand and water play strengthen both </w:t>
      </w:r>
      <w:r w:rsidRPr="596CCB07" w:rsidR="0E2F1E58">
        <w:rPr>
          <w:rFonts w:ascii="Segoe UI" w:hAnsi="Segoe UI" w:eastAsia="Segoe UI" w:cs="Segoe UI"/>
          <w:b w:val="1"/>
          <w:bCs w:val="1"/>
          <w:i w:val="0"/>
          <w:iCs w:val="0"/>
          <w:noProof w:val="0"/>
          <w:sz w:val="21"/>
          <w:szCs w:val="21"/>
          <w:lang w:val="en-GB"/>
        </w:rPr>
        <w:t>fine and gross motor skills</w:t>
      </w:r>
      <w:r w:rsidRPr="596CCB07" w:rsidR="0E2F1E58">
        <w:rPr>
          <w:rFonts w:ascii="Segoe UI" w:hAnsi="Segoe UI" w:eastAsia="Segoe UI" w:cs="Segoe UI"/>
          <w:b w:val="0"/>
          <w:bCs w:val="0"/>
          <w:i w:val="0"/>
          <w:iCs w:val="0"/>
          <w:noProof w:val="0"/>
          <w:sz w:val="21"/>
          <w:szCs w:val="21"/>
          <w:lang w:val="en-GB"/>
        </w:rPr>
        <w:t>. Actions like pouring, scooping, and digging develop hand-eye coordination and finger dexterity, essential for writing and tool use later on. Larger movements—such as carrying buckets or building large structures—support core strength and balance. These activities also encourage bilateral coordination (using both hands together), which is key for everyday tasks.</w:t>
      </w:r>
    </w:p>
    <w:p xmlns:wp14="http://schemas.microsoft.com/office/word/2010/wordml" w:rsidP="596CCB07" wp14:paraId="04D48379" wp14:textId="4AC12CAC">
      <w:pPr>
        <w:pStyle w:val="Normal"/>
        <w:spacing w:before="0" w:beforeAutospacing="off" w:after="0" w:afterAutospacing="off" w:line="300" w:lineRule="auto"/>
      </w:pPr>
      <w:r w:rsidRPr="596CCB07" w:rsidR="0E2F1E58">
        <w:rPr>
          <w:rFonts w:ascii="Segoe UI" w:hAnsi="Segoe UI" w:eastAsia="Segoe UI" w:cs="Segoe UI"/>
          <w:b w:val="0"/>
          <w:bCs w:val="0"/>
          <w:i w:val="0"/>
          <w:iCs w:val="0"/>
          <w:noProof w:val="0"/>
          <w:sz w:val="21"/>
          <w:szCs w:val="21"/>
          <w:lang w:val="en-GB"/>
        </w:rPr>
        <w:t xml:space="preserve">Children naturally explore </w:t>
      </w:r>
      <w:r w:rsidRPr="596CCB07" w:rsidR="0E2F1E58">
        <w:rPr>
          <w:rFonts w:ascii="Segoe UI" w:hAnsi="Segoe UI" w:eastAsia="Segoe UI" w:cs="Segoe UI"/>
          <w:b w:val="1"/>
          <w:bCs w:val="1"/>
          <w:i w:val="0"/>
          <w:iCs w:val="0"/>
          <w:noProof w:val="0"/>
          <w:sz w:val="21"/>
          <w:szCs w:val="21"/>
          <w:lang w:val="en-GB"/>
        </w:rPr>
        <w:t>early maths concepts</w:t>
      </w:r>
      <w:r w:rsidRPr="596CCB07" w:rsidR="0E2F1E58">
        <w:rPr>
          <w:rFonts w:ascii="Segoe UI" w:hAnsi="Segoe UI" w:eastAsia="Segoe UI" w:cs="Segoe UI"/>
          <w:b w:val="0"/>
          <w:bCs w:val="0"/>
          <w:i w:val="0"/>
          <w:iCs w:val="0"/>
          <w:noProof w:val="0"/>
          <w:sz w:val="21"/>
          <w:szCs w:val="21"/>
          <w:lang w:val="en-GB"/>
        </w:rPr>
        <w:t xml:space="preserve"> such as capacity, volume, weight, and measurement when filling containers or comparing sizes. They also engage in </w:t>
      </w:r>
      <w:r w:rsidRPr="596CCB07" w:rsidR="0E2F1E58">
        <w:rPr>
          <w:rFonts w:ascii="Segoe UI" w:hAnsi="Segoe UI" w:eastAsia="Segoe UI" w:cs="Segoe UI"/>
          <w:b w:val="1"/>
          <w:bCs w:val="1"/>
          <w:i w:val="0"/>
          <w:iCs w:val="0"/>
          <w:noProof w:val="0"/>
          <w:sz w:val="21"/>
          <w:szCs w:val="21"/>
          <w:lang w:val="en-GB"/>
        </w:rPr>
        <w:t>scientific inquiry</w:t>
      </w:r>
      <w:r w:rsidRPr="596CCB07" w:rsidR="0E2F1E58">
        <w:rPr>
          <w:rFonts w:ascii="Segoe UI" w:hAnsi="Segoe UI" w:eastAsia="Segoe UI" w:cs="Segoe UI"/>
          <w:b w:val="0"/>
          <w:bCs w:val="0"/>
          <w:i w:val="0"/>
          <w:iCs w:val="0"/>
          <w:noProof w:val="0"/>
          <w:sz w:val="21"/>
          <w:szCs w:val="21"/>
          <w:lang w:val="en-GB"/>
        </w:rPr>
        <w:t>—</w:t>
      </w:r>
      <w:r w:rsidRPr="596CCB07" w:rsidR="0E2F1E58">
        <w:rPr>
          <w:rFonts w:ascii="Segoe UI" w:hAnsi="Segoe UI" w:eastAsia="Segoe UI" w:cs="Segoe UI"/>
          <w:b w:val="0"/>
          <w:bCs w:val="0"/>
          <w:i w:val="0"/>
          <w:iCs w:val="0"/>
          <w:noProof w:val="0"/>
          <w:sz w:val="21"/>
          <w:szCs w:val="21"/>
          <w:lang w:val="en-GB"/>
        </w:rPr>
        <w:t>observing</w:t>
      </w:r>
      <w:r w:rsidRPr="596CCB07" w:rsidR="0E2F1E58">
        <w:rPr>
          <w:rFonts w:ascii="Segoe UI" w:hAnsi="Segoe UI" w:eastAsia="Segoe UI" w:cs="Segoe UI"/>
          <w:b w:val="0"/>
          <w:bCs w:val="0"/>
          <w:i w:val="0"/>
          <w:iCs w:val="0"/>
          <w:noProof w:val="0"/>
          <w:sz w:val="21"/>
          <w:szCs w:val="21"/>
          <w:lang w:val="en-GB"/>
        </w:rPr>
        <w:t xml:space="preserve"> how water flows, predicting what will sink or float, and experimenting with textures when mixing sand and water. These experiences lay the foundation for understanding cause-and-effect and problem-solving.</w:t>
      </w:r>
    </w:p>
    <w:p xmlns:wp14="http://schemas.microsoft.com/office/word/2010/wordml" w:rsidP="596CCB07" wp14:paraId="49094592" wp14:textId="1A3A0E47">
      <w:pPr>
        <w:pStyle w:val="Normal"/>
        <w:spacing w:before="0" w:beforeAutospacing="off" w:after="0" w:afterAutospacing="off" w:line="300" w:lineRule="auto"/>
        <w:jc w:val="center"/>
      </w:pPr>
      <w:r w:rsidR="5AE36660">
        <w:drawing>
          <wp:inline xmlns:wp14="http://schemas.microsoft.com/office/word/2010/wordprocessingDrawing" wp14:editId="34414541" wp14:anchorId="142FD8A8">
            <wp:extent cx="2004757" cy="1337616"/>
            <wp:effectExtent l="0" t="0" r="0" b="0"/>
            <wp:docPr id="151978548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14575522" name="Picture 1914575522"/>
                    <pic:cNvPicPr/>
                  </pic:nvPicPr>
                  <pic:blipFill>
                    <a:blip xmlns:r="http://schemas.openxmlformats.org/officeDocument/2006/relationships" r:embed="rId86109926">
                      <a:extLst>
                        <a:ext uri="{28A0092B-C50C-407E-A947-70E740481C1C}">
                          <a14:useLocalDpi xmlns:a14="http://schemas.microsoft.com/office/drawing/2010/main"/>
                        </a:ext>
                      </a:extLst>
                    </a:blip>
                    <a:srcRect/>
                    <a:stretch>
                      <a:fillRect/>
                    </a:stretch>
                  </pic:blipFill>
                  <pic:spPr>
                    <a:xfrm>
                      <a:off x="0" y="0"/>
                      <a:ext cx="2004757" cy="1337616"/>
                    </a:xfrm>
                    <a:prstGeom prst="rect">
                      <a:avLst/>
                    </a:prstGeom>
                    <a:ln>
                      <a:noFill/>
                    </a:ln>
                    <a:effectLst>
                      <a:softEdge rad="112500"/>
                    </a:effectLst>
                  </pic:spPr>
                </pic:pic>
              </a:graphicData>
            </a:graphic>
          </wp:inline>
        </w:drawing>
      </w:r>
    </w:p>
    <w:p xmlns:wp14="http://schemas.microsoft.com/office/word/2010/wordml" w:rsidP="596CCB07" wp14:paraId="3D9057A1" wp14:textId="3D02E222">
      <w:pPr>
        <w:spacing w:before="0" w:beforeAutospacing="off" w:after="0" w:afterAutospacing="off" w:line="300" w:lineRule="auto"/>
      </w:pPr>
      <w:r w:rsidRPr="596CCB07" w:rsidR="5C0851E0">
        <w:rPr>
          <w:rFonts w:ascii="Segoe UI" w:hAnsi="Segoe UI" w:eastAsia="Segoe UI" w:cs="Segoe UI"/>
          <w:b w:val="0"/>
          <w:bCs w:val="0"/>
          <w:i w:val="0"/>
          <w:iCs w:val="0"/>
          <w:noProof w:val="0"/>
          <w:sz w:val="21"/>
          <w:szCs w:val="21"/>
          <w:lang w:val="en-GB"/>
        </w:rPr>
        <w:t xml:space="preserve">Sand and water areas are rich environments for </w:t>
      </w:r>
      <w:r w:rsidRPr="596CCB07" w:rsidR="5C0851E0">
        <w:rPr>
          <w:rFonts w:ascii="Segoe UI" w:hAnsi="Segoe UI" w:eastAsia="Segoe UI" w:cs="Segoe UI"/>
          <w:b w:val="1"/>
          <w:bCs w:val="1"/>
          <w:i w:val="0"/>
          <w:iCs w:val="0"/>
          <w:noProof w:val="0"/>
          <w:sz w:val="21"/>
          <w:szCs w:val="21"/>
          <w:lang w:val="en-GB"/>
        </w:rPr>
        <w:t>language development</w:t>
      </w:r>
      <w:r w:rsidRPr="596CCB07" w:rsidR="5C0851E0">
        <w:rPr>
          <w:rFonts w:ascii="Segoe UI" w:hAnsi="Segoe UI" w:eastAsia="Segoe UI" w:cs="Segoe UI"/>
          <w:b w:val="0"/>
          <w:bCs w:val="0"/>
          <w:i w:val="0"/>
          <w:iCs w:val="0"/>
          <w:noProof w:val="0"/>
          <w:sz w:val="21"/>
          <w:szCs w:val="21"/>
          <w:lang w:val="en-GB"/>
        </w:rPr>
        <w:t xml:space="preserve">. Children narrate their actions, negotiate roles, and use descriptive vocabulary. </w:t>
      </w:r>
      <w:r w:rsidRPr="596CCB07" w:rsidR="0C30DFC2">
        <w:rPr>
          <w:rFonts w:ascii="Segoe UI" w:hAnsi="Segoe UI" w:eastAsia="Segoe UI" w:cs="Segoe UI"/>
          <w:b w:val="0"/>
          <w:bCs w:val="0"/>
          <w:i w:val="0"/>
          <w:iCs w:val="0"/>
          <w:noProof w:val="0"/>
          <w:sz w:val="21"/>
          <w:szCs w:val="21"/>
          <w:lang w:val="en-GB"/>
        </w:rPr>
        <w:t>Skilled adults</w:t>
      </w:r>
      <w:r w:rsidRPr="596CCB07" w:rsidR="5C0851E0">
        <w:rPr>
          <w:rFonts w:ascii="Segoe UI" w:hAnsi="Segoe UI" w:eastAsia="Segoe UI" w:cs="Segoe UI"/>
          <w:b w:val="0"/>
          <w:bCs w:val="0"/>
          <w:i w:val="0"/>
          <w:iCs w:val="0"/>
          <w:noProof w:val="0"/>
          <w:sz w:val="21"/>
          <w:szCs w:val="21"/>
          <w:lang w:val="en-GB"/>
        </w:rPr>
        <w:t xml:space="preserve"> can scaffold learning by asking open-ended questions like “What do you think will happen if…?” Research highlights that sensory play boosts expressive language and vocabulary acquisition by up to 25% in some settings.</w:t>
      </w:r>
    </w:p>
    <w:p xmlns:wp14="http://schemas.microsoft.com/office/word/2010/wordml" w:rsidP="596CCB07" wp14:paraId="6A7594BC" wp14:textId="457F39ED">
      <w:pPr>
        <w:pStyle w:val="Normal"/>
        <w:spacing w:before="210" w:beforeAutospacing="off" w:after="210" w:afterAutospacing="off" w:line="300" w:lineRule="auto"/>
        <w:rPr>
          <w:rFonts w:ascii="Segoe UI" w:hAnsi="Segoe UI" w:eastAsia="Segoe UI" w:cs="Segoe UI"/>
          <w:b w:val="0"/>
          <w:bCs w:val="0"/>
          <w:i w:val="0"/>
          <w:iCs w:val="0"/>
          <w:noProof w:val="0"/>
          <w:sz w:val="21"/>
          <w:szCs w:val="21"/>
          <w:lang w:val="en-GB"/>
        </w:rPr>
      </w:pPr>
      <w:r w:rsidRPr="3F581AD4" w:rsidR="0E2F1E58">
        <w:rPr>
          <w:rFonts w:ascii="Segoe UI" w:hAnsi="Segoe UI" w:eastAsia="Segoe UI" w:cs="Segoe UI"/>
          <w:b w:val="0"/>
          <w:bCs w:val="0"/>
          <w:i w:val="0"/>
          <w:iCs w:val="0"/>
          <w:noProof w:val="0"/>
          <w:sz w:val="21"/>
          <w:szCs w:val="21"/>
          <w:lang w:val="en-GB"/>
        </w:rPr>
        <w:t xml:space="preserve">Collaborative play fosters </w:t>
      </w:r>
      <w:r w:rsidRPr="3F581AD4" w:rsidR="0E2F1E58">
        <w:rPr>
          <w:rFonts w:ascii="Segoe UI" w:hAnsi="Segoe UI" w:eastAsia="Segoe UI" w:cs="Segoe UI"/>
          <w:b w:val="1"/>
          <w:bCs w:val="1"/>
          <w:i w:val="0"/>
          <w:iCs w:val="0"/>
          <w:noProof w:val="0"/>
          <w:sz w:val="21"/>
          <w:szCs w:val="21"/>
          <w:lang w:val="en-GB"/>
        </w:rPr>
        <w:t>social skills</w:t>
      </w:r>
      <w:r w:rsidRPr="3F581AD4" w:rsidR="0E2F1E58">
        <w:rPr>
          <w:rFonts w:ascii="Segoe UI" w:hAnsi="Segoe UI" w:eastAsia="Segoe UI" w:cs="Segoe UI"/>
          <w:b w:val="0"/>
          <w:bCs w:val="0"/>
          <w:i w:val="0"/>
          <w:iCs w:val="0"/>
          <w:noProof w:val="0"/>
          <w:sz w:val="21"/>
          <w:szCs w:val="21"/>
          <w:lang w:val="en-GB"/>
        </w:rPr>
        <w:t xml:space="preserve"> such as sharing, turn-taking, and conflict resolution. Children learn to work together on projects like building a sandcastle or creating a water channel, which promotes teamwork and empathy. These experiences also support emotional regulation—sand and water play can be calming and help children manage stress.</w:t>
      </w:r>
    </w:p>
    <w:p xmlns:wp14="http://schemas.microsoft.com/office/word/2010/wordml" w:rsidP="596CCB07" wp14:paraId="5F19B691" wp14:textId="0E186A82">
      <w:pPr>
        <w:pStyle w:val="Normal"/>
        <w:spacing w:before="0" w:beforeAutospacing="off" w:after="0" w:afterAutospacing="off" w:line="300" w:lineRule="auto"/>
        <w:jc w:val="center"/>
      </w:pPr>
      <w:r w:rsidR="16F54BDF">
        <w:drawing>
          <wp:inline xmlns:wp14="http://schemas.microsoft.com/office/word/2010/wordprocessingDrawing" wp14:editId="14A77033" wp14:anchorId="425350F8">
            <wp:extent cx="2276475" cy="1509402"/>
            <wp:effectExtent l="0" t="0" r="0" b="0"/>
            <wp:docPr id="115853773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58537730" name="Picture 1158537730"/>
                    <pic:cNvPicPr/>
                  </pic:nvPicPr>
                  <pic:blipFill>
                    <a:blip xmlns:r="http://schemas.openxmlformats.org/officeDocument/2006/relationships" r:embed="rId511612982">
                      <a:extLst>
                        <a:ext uri="{28A0092B-C50C-407E-A947-70E740481C1C}">
                          <a14:useLocalDpi xmlns:a14="http://schemas.microsoft.com/office/drawing/2010/main"/>
                        </a:ext>
                      </a:extLst>
                    </a:blip>
                    <a:srcRect/>
                    <a:stretch>
                      <a:fillRect/>
                    </a:stretch>
                  </pic:blipFill>
                  <pic:spPr>
                    <a:xfrm>
                      <a:off x="0" y="0"/>
                      <a:ext cx="2276475" cy="1509402"/>
                    </a:xfrm>
                    <a:prstGeom prst="rect">
                      <a:avLst/>
                    </a:prstGeom>
                    <a:ln>
                      <a:noFill/>
                    </a:ln>
                    <a:effectLst>
                      <a:softEdge rad="112500"/>
                    </a:effectLst>
                  </pic:spPr>
                </pic:pic>
              </a:graphicData>
            </a:graphic>
          </wp:inline>
        </w:drawing>
      </w:r>
    </w:p>
    <w:p xmlns:wp14="http://schemas.microsoft.com/office/word/2010/wordml" w:rsidP="596CCB07" wp14:paraId="3D419278" wp14:textId="69D66361">
      <w:pPr>
        <w:spacing w:before="210" w:beforeAutospacing="off" w:after="210" w:afterAutospacing="off" w:line="300" w:lineRule="auto"/>
      </w:pPr>
      <w:r w:rsidRPr="596CCB07" w:rsidR="0E2F1E58">
        <w:rPr>
          <w:rFonts w:ascii="Segoe UI" w:hAnsi="Segoe UI" w:eastAsia="Segoe UI" w:cs="Segoe UI"/>
          <w:b w:val="0"/>
          <w:bCs w:val="0"/>
          <w:i w:val="0"/>
          <w:iCs w:val="0"/>
          <w:noProof w:val="0"/>
          <w:sz w:val="21"/>
          <w:szCs w:val="21"/>
          <w:lang w:val="en-GB"/>
        </w:rPr>
        <w:t xml:space="preserve">Sand and water offer endless opportunities for </w:t>
      </w:r>
      <w:r w:rsidRPr="596CCB07" w:rsidR="0E2F1E58">
        <w:rPr>
          <w:rFonts w:ascii="Segoe UI" w:hAnsi="Segoe UI" w:eastAsia="Segoe UI" w:cs="Segoe UI"/>
          <w:b w:val="1"/>
          <w:bCs w:val="1"/>
          <w:i w:val="0"/>
          <w:iCs w:val="0"/>
          <w:noProof w:val="0"/>
          <w:sz w:val="21"/>
          <w:szCs w:val="21"/>
          <w:lang w:val="en-GB"/>
        </w:rPr>
        <w:t>creative expression</w:t>
      </w:r>
      <w:r w:rsidRPr="596CCB07" w:rsidR="0E2F1E58">
        <w:rPr>
          <w:rFonts w:ascii="Segoe UI" w:hAnsi="Segoe UI" w:eastAsia="Segoe UI" w:cs="Segoe UI"/>
          <w:b w:val="0"/>
          <w:bCs w:val="0"/>
          <w:i w:val="0"/>
          <w:iCs w:val="0"/>
          <w:noProof w:val="0"/>
          <w:sz w:val="21"/>
          <w:szCs w:val="21"/>
          <w:lang w:val="en-GB"/>
        </w:rPr>
        <w:t>. Children can design landscapes, create patterns, and experiment with textures. Adding natural materials like shells, stones, or leaves enhances imaginative play and encourages storytelling, linking to literacy development.</w:t>
      </w:r>
    </w:p>
    <w:p xmlns:wp14="http://schemas.microsoft.com/office/word/2010/wordml" w:rsidP="596CCB07" wp14:paraId="5F1BC644" wp14:textId="09D5227F">
      <w:pPr>
        <w:spacing w:before="0" w:beforeAutospacing="off" w:after="0" w:afterAutospacing="off" w:line="300" w:lineRule="auto"/>
      </w:pPr>
    </w:p>
    <w:p xmlns:wp14="http://schemas.microsoft.com/office/word/2010/wordml" w:rsidP="596CCB07" wp14:paraId="06475B26" wp14:textId="6141BFE6">
      <w:pPr>
        <w:pStyle w:val="Heading3"/>
        <w:spacing w:before="246" w:beforeAutospacing="off" w:after="246" w:afterAutospacing="off" w:line="300" w:lineRule="auto"/>
      </w:pPr>
      <w:r w:rsidRPr="596CCB07" w:rsidR="0E2F1E58">
        <w:rPr>
          <w:rFonts w:ascii="Segoe UI" w:hAnsi="Segoe UI" w:eastAsia="Segoe UI" w:cs="Segoe UI"/>
          <w:b w:val="1"/>
          <w:bCs w:val="1"/>
          <w:i w:val="0"/>
          <w:iCs w:val="0"/>
          <w:noProof w:val="0"/>
          <w:sz w:val="24"/>
          <w:szCs w:val="24"/>
          <w:lang w:val="en-GB"/>
        </w:rPr>
        <w:t>Practical Tips for Educators</w:t>
      </w:r>
    </w:p>
    <w:p xmlns:wp14="http://schemas.microsoft.com/office/word/2010/wordml" w:rsidP="596CCB07" wp14:paraId="6A5FAA34" wp14:textId="31455BDB">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0E2F1E58">
        <w:rPr>
          <w:rFonts w:ascii="Segoe UI" w:hAnsi="Segoe UI" w:eastAsia="Segoe UI" w:cs="Segoe UI"/>
          <w:b w:val="1"/>
          <w:bCs w:val="1"/>
          <w:i w:val="0"/>
          <w:iCs w:val="0"/>
          <w:noProof w:val="0"/>
          <w:sz w:val="21"/>
          <w:szCs w:val="21"/>
          <w:lang w:val="en-GB"/>
        </w:rPr>
        <w:t>Plan for open-ended play:</w:t>
      </w:r>
      <w:r w:rsidRPr="596CCB07" w:rsidR="0E2F1E58">
        <w:rPr>
          <w:rFonts w:ascii="Segoe UI" w:hAnsi="Segoe UI" w:eastAsia="Segoe UI" w:cs="Segoe UI"/>
          <w:b w:val="0"/>
          <w:bCs w:val="0"/>
          <w:i w:val="0"/>
          <w:iCs w:val="0"/>
          <w:noProof w:val="0"/>
          <w:sz w:val="21"/>
          <w:szCs w:val="21"/>
          <w:lang w:val="en-GB"/>
        </w:rPr>
        <w:t xml:space="preserve"> Avoid rigid instructions; let children lead their exploration.</w:t>
      </w:r>
    </w:p>
    <w:p xmlns:wp14="http://schemas.microsoft.com/office/word/2010/wordml" w:rsidP="596CCB07" wp14:paraId="43A6B579" wp14:textId="716020C8">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0E2F1E58">
        <w:rPr>
          <w:rFonts w:ascii="Segoe UI" w:hAnsi="Segoe UI" w:eastAsia="Segoe UI" w:cs="Segoe UI"/>
          <w:b w:val="1"/>
          <w:bCs w:val="1"/>
          <w:i w:val="0"/>
          <w:iCs w:val="0"/>
          <w:noProof w:val="0"/>
          <w:sz w:val="21"/>
          <w:szCs w:val="21"/>
          <w:lang w:val="en-GB"/>
        </w:rPr>
        <w:t>Enhance learning:</w:t>
      </w:r>
      <w:r w:rsidRPr="596CCB07" w:rsidR="0E2F1E58">
        <w:rPr>
          <w:rFonts w:ascii="Segoe UI" w:hAnsi="Segoe UI" w:eastAsia="Segoe UI" w:cs="Segoe UI"/>
          <w:b w:val="0"/>
          <w:bCs w:val="0"/>
          <w:i w:val="0"/>
          <w:iCs w:val="0"/>
          <w:noProof w:val="0"/>
          <w:sz w:val="21"/>
          <w:szCs w:val="21"/>
          <w:lang w:val="en-GB"/>
        </w:rPr>
        <w:t xml:space="preserve"> Introduce tools (funnels, sieves</w:t>
      </w:r>
      <w:r w:rsidRPr="596CCB07" w:rsidR="636B1681">
        <w:rPr>
          <w:rFonts w:ascii="Segoe UI" w:hAnsi="Segoe UI" w:eastAsia="Segoe UI" w:cs="Segoe UI"/>
          <w:b w:val="0"/>
          <w:bCs w:val="0"/>
          <w:i w:val="0"/>
          <w:iCs w:val="0"/>
          <w:noProof w:val="0"/>
          <w:sz w:val="21"/>
          <w:szCs w:val="21"/>
          <w:lang w:val="en-GB"/>
        </w:rPr>
        <w:t>, rakes, spades</w:t>
      </w:r>
      <w:r w:rsidRPr="596CCB07" w:rsidR="0E2F1E58">
        <w:rPr>
          <w:rFonts w:ascii="Segoe UI" w:hAnsi="Segoe UI" w:eastAsia="Segoe UI" w:cs="Segoe UI"/>
          <w:b w:val="0"/>
          <w:bCs w:val="0"/>
          <w:i w:val="0"/>
          <w:iCs w:val="0"/>
          <w:noProof w:val="0"/>
          <w:sz w:val="21"/>
          <w:szCs w:val="21"/>
          <w:lang w:val="en-GB"/>
        </w:rPr>
        <w:t>) and natural elements</w:t>
      </w:r>
      <w:r w:rsidRPr="596CCB07" w:rsidR="295D03B3">
        <w:rPr>
          <w:rFonts w:ascii="Segoe UI" w:hAnsi="Segoe UI" w:eastAsia="Segoe UI" w:cs="Segoe UI"/>
          <w:b w:val="0"/>
          <w:bCs w:val="0"/>
          <w:i w:val="0"/>
          <w:iCs w:val="0"/>
          <w:noProof w:val="0"/>
          <w:sz w:val="21"/>
          <w:szCs w:val="21"/>
          <w:lang w:val="en-GB"/>
        </w:rPr>
        <w:t xml:space="preserve"> such as pebbles, shells, </w:t>
      </w:r>
      <w:r w:rsidRPr="596CCB07" w:rsidR="7BF6037D">
        <w:rPr>
          <w:rFonts w:ascii="Segoe UI" w:hAnsi="Segoe UI" w:eastAsia="Segoe UI" w:cs="Segoe UI"/>
          <w:b w:val="0"/>
          <w:bCs w:val="0"/>
          <w:i w:val="0"/>
          <w:iCs w:val="0"/>
          <w:noProof w:val="0"/>
          <w:sz w:val="21"/>
          <w:szCs w:val="21"/>
          <w:lang w:val="en-GB"/>
        </w:rPr>
        <w:t xml:space="preserve">sticks and </w:t>
      </w:r>
      <w:r w:rsidRPr="596CCB07" w:rsidR="295D03B3">
        <w:rPr>
          <w:rFonts w:ascii="Segoe UI" w:hAnsi="Segoe UI" w:eastAsia="Segoe UI" w:cs="Segoe UI"/>
          <w:b w:val="0"/>
          <w:bCs w:val="0"/>
          <w:i w:val="0"/>
          <w:iCs w:val="0"/>
          <w:noProof w:val="0"/>
          <w:sz w:val="21"/>
          <w:szCs w:val="21"/>
          <w:lang w:val="en-GB"/>
        </w:rPr>
        <w:t>leaves</w:t>
      </w:r>
      <w:r w:rsidRPr="596CCB07" w:rsidR="0E2F1E58">
        <w:rPr>
          <w:rFonts w:ascii="Segoe UI" w:hAnsi="Segoe UI" w:eastAsia="Segoe UI" w:cs="Segoe UI"/>
          <w:b w:val="0"/>
          <w:bCs w:val="0"/>
          <w:i w:val="0"/>
          <w:iCs w:val="0"/>
          <w:noProof w:val="0"/>
          <w:sz w:val="21"/>
          <w:szCs w:val="21"/>
          <w:lang w:val="en-GB"/>
        </w:rPr>
        <w:t xml:space="preserve"> to extend play.</w:t>
      </w:r>
    </w:p>
    <w:p xmlns:wp14="http://schemas.microsoft.com/office/word/2010/wordml" w:rsidP="596CCB07" wp14:paraId="1CF9ADBD" wp14:textId="0CB8AFDD">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0E2F1E58">
        <w:rPr>
          <w:rFonts w:ascii="Segoe UI" w:hAnsi="Segoe UI" w:eastAsia="Segoe UI" w:cs="Segoe UI"/>
          <w:b w:val="1"/>
          <w:bCs w:val="1"/>
          <w:i w:val="0"/>
          <w:iCs w:val="0"/>
          <w:noProof w:val="0"/>
          <w:sz w:val="21"/>
          <w:szCs w:val="21"/>
          <w:lang w:val="en-GB"/>
        </w:rPr>
        <w:t>Observe and scaffold:</w:t>
      </w:r>
      <w:r w:rsidRPr="596CCB07" w:rsidR="0E2F1E58">
        <w:rPr>
          <w:rFonts w:ascii="Segoe UI" w:hAnsi="Segoe UI" w:eastAsia="Segoe UI" w:cs="Segoe UI"/>
          <w:b w:val="0"/>
          <w:bCs w:val="0"/>
          <w:i w:val="0"/>
          <w:iCs w:val="0"/>
          <w:noProof w:val="0"/>
          <w:sz w:val="21"/>
          <w:szCs w:val="21"/>
          <w:lang w:val="en-GB"/>
        </w:rPr>
        <w:t xml:space="preserve"> Use play as a chance to introduce new vocabulary and concepts.</w:t>
      </w:r>
    </w:p>
    <w:p xmlns:wp14="http://schemas.microsoft.com/office/word/2010/wordml" w:rsidP="596CCB07" wp14:paraId="0A91E084" wp14:textId="0CF2497D">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0E2F1E58">
        <w:rPr>
          <w:rFonts w:ascii="Segoe UI" w:hAnsi="Segoe UI" w:eastAsia="Segoe UI" w:cs="Segoe UI"/>
          <w:b w:val="1"/>
          <w:bCs w:val="1"/>
          <w:i w:val="0"/>
          <w:iCs w:val="0"/>
          <w:noProof w:val="0"/>
          <w:sz w:val="21"/>
          <w:szCs w:val="21"/>
          <w:lang w:val="en-GB"/>
        </w:rPr>
        <w:t>Ensure safety and hygiene:</w:t>
      </w:r>
      <w:r w:rsidRPr="596CCB07" w:rsidR="0E2F1E58">
        <w:rPr>
          <w:rFonts w:ascii="Segoe UI" w:hAnsi="Segoe UI" w:eastAsia="Segoe UI" w:cs="Segoe UI"/>
          <w:b w:val="0"/>
          <w:bCs w:val="0"/>
          <w:i w:val="0"/>
          <w:iCs w:val="0"/>
          <w:noProof w:val="0"/>
          <w:sz w:val="21"/>
          <w:szCs w:val="21"/>
          <w:lang w:val="en-GB"/>
        </w:rPr>
        <w:t xml:space="preserve"> Refresh materials regularly and supervise closely.</w:t>
      </w:r>
    </w:p>
    <w:p xmlns:wp14="http://schemas.microsoft.com/office/word/2010/wordml" w:rsidP="596CCB07" wp14:paraId="1931CA4C" wp14:textId="2A3BD380">
      <w:pPr>
        <w:spacing w:before="0" w:beforeAutospacing="off" w:after="0" w:afterAutospacing="off" w:line="300" w:lineRule="auto"/>
      </w:pPr>
    </w:p>
    <w:p xmlns:wp14="http://schemas.microsoft.com/office/word/2010/wordml" w:rsidP="3F581AD4" wp14:paraId="1A57837F" wp14:textId="39E69B72">
      <w:pPr>
        <w:pStyle w:val="Normal"/>
        <w:spacing w:before="0" w:beforeAutospacing="off" w:after="0" w:afterAutospacing="off" w:line="300" w:lineRule="auto"/>
        <w:jc w:val="center"/>
      </w:pPr>
      <w:r w:rsidR="02941381">
        <w:drawing>
          <wp:inline xmlns:wp14="http://schemas.microsoft.com/office/word/2010/wordprocessingDrawing" wp14:editId="52F012D5" wp14:anchorId="4481262E">
            <wp:extent cx="1504950" cy="1065302"/>
            <wp:effectExtent l="0" t="0" r="0" b="1905"/>
            <wp:docPr id="178544482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85444821" name="Picture 1785444821"/>
                    <pic:cNvPicPr/>
                  </pic:nvPicPr>
                  <pic:blipFill>
                    <a:blip xmlns:r="http://schemas.openxmlformats.org/officeDocument/2006/relationships" r:embed="rId2136546487">
                      <a:extLst>
                        <a:ext uri="{28A0092B-C50C-407E-A947-70E740481C1C}">
                          <a14:useLocalDpi xmlns:a14="http://schemas.microsoft.com/office/drawing/2010/main"/>
                        </a:ext>
                      </a:extLst>
                    </a:blip>
                    <a:srcRect/>
                    <a:stretch>
                      <a:fillRect/>
                    </a:stretch>
                  </pic:blipFill>
                  <pic:spPr>
                    <a:xfrm>
                      <a:off x="0" y="0"/>
                      <a:ext cx="1504950" cy="1065302"/>
                    </a:xfrm>
                    <a:prstGeom prst="rect">
                      <a:avLst/>
                    </a:prstGeom>
                    <a:ln>
                      <a:noFill/>
                    </a:ln>
                    <a:effectLst>
                      <a:softEdge rad="112500"/>
                    </a:effectLst>
                  </pic:spPr>
                </pic:pic>
              </a:graphicData>
            </a:graphic>
          </wp:inline>
        </w:drawing>
      </w:r>
    </w:p>
    <w:p xmlns:wp14="http://schemas.microsoft.com/office/word/2010/wordml" w:rsidP="3F581AD4" wp14:paraId="50692D6C" wp14:textId="07EB7517">
      <w:pPr>
        <w:spacing w:before="0" w:beforeAutospacing="off" w:after="0" w:afterAutospacing="off" w:line="300" w:lineRule="auto"/>
      </w:pPr>
      <w:r w:rsidRPr="3F581AD4" w:rsidR="01C40218">
        <w:rPr>
          <w:rFonts w:ascii="Segoe UI" w:hAnsi="Segoe UI" w:eastAsia="Segoe UI" w:cs="Segoe UI"/>
          <w:b w:val="0"/>
          <w:bCs w:val="0"/>
          <w:i w:val="0"/>
          <w:iCs w:val="0"/>
          <w:noProof w:val="0"/>
          <w:sz w:val="21"/>
          <w:szCs w:val="21"/>
          <w:lang w:val="en-GB"/>
        </w:rPr>
        <w:t>Sand and water play are not just fun—they are essential for holistic development in early years. Research consistently highlights their role in fostering physical, cognitive, and social-emotional growth. By embedding sand and water experiences into your provision, you create rich, multi-sensory opportunities that support all areas of the EYFS framework</w:t>
      </w:r>
      <w:r w:rsidRPr="3F581AD4" w:rsidR="4163A537">
        <w:rPr>
          <w:rFonts w:ascii="Segoe UI" w:hAnsi="Segoe UI" w:eastAsia="Segoe UI" w:cs="Segoe UI"/>
          <w:b w:val="0"/>
          <w:bCs w:val="0"/>
          <w:i w:val="0"/>
          <w:iCs w:val="0"/>
          <w:noProof w:val="0"/>
          <w:sz w:val="21"/>
          <w:szCs w:val="21"/>
          <w:lang w:val="en-GB"/>
        </w:rPr>
        <w:t>. These activities allow children to explore, experiment, and discover, laying the foundation for lifelong learning.</w:t>
      </w:r>
    </w:p>
    <w:p xmlns:wp14="http://schemas.microsoft.com/office/word/2010/wordml" w:rsidP="596CCB07" wp14:paraId="4D810115" wp14:textId="1EAF2D11">
      <w:pPr>
        <w:pStyle w:val="Heading3"/>
        <w:rPr>
          <w:rFonts w:ascii="Segoe UI" w:hAnsi="Segoe UI" w:eastAsia="Segoe UI" w:cs="Segoe UI"/>
          <w:b w:val="1"/>
          <w:bCs w:val="1"/>
          <w:noProof w:val="0"/>
          <w:sz w:val="24"/>
          <w:szCs w:val="24"/>
          <w:lang w:val="en-GB"/>
        </w:rPr>
      </w:pPr>
      <w:r w:rsidRPr="596CCB07" w:rsidR="1F0D314B">
        <w:rPr>
          <w:rFonts w:ascii="Segoe UI" w:hAnsi="Segoe UI" w:eastAsia="Segoe UI" w:cs="Segoe UI"/>
          <w:b w:val="1"/>
          <w:bCs w:val="1"/>
          <w:noProof w:val="0"/>
          <w:sz w:val="24"/>
          <w:szCs w:val="24"/>
          <w:lang w:val="en-GB"/>
        </w:rPr>
        <w:t xml:space="preserve">Sand and </w:t>
      </w:r>
      <w:r w:rsidRPr="596CCB07" w:rsidR="1F0D314B">
        <w:rPr>
          <w:rFonts w:ascii="Segoe UI" w:hAnsi="Segoe UI" w:eastAsia="Segoe UI" w:cs="Segoe UI"/>
          <w:b w:val="1"/>
          <w:bCs w:val="1"/>
          <w:noProof w:val="0"/>
          <w:sz w:val="24"/>
          <w:szCs w:val="24"/>
          <w:lang w:val="en-GB"/>
        </w:rPr>
        <w:t>Water</w:t>
      </w:r>
      <w:r w:rsidRPr="596CCB07" w:rsidR="1F0D314B">
        <w:rPr>
          <w:rFonts w:ascii="Segoe UI" w:hAnsi="Segoe UI" w:eastAsia="Segoe UI" w:cs="Segoe UI"/>
          <w:b w:val="1"/>
          <w:bCs w:val="1"/>
          <w:noProof w:val="0"/>
          <w:sz w:val="24"/>
          <w:szCs w:val="24"/>
          <w:lang w:val="en-GB"/>
        </w:rPr>
        <w:t xml:space="preserve"> Play Language Bank</w:t>
      </w:r>
    </w:p>
    <w:tbl>
      <w:tblPr>
        <w:tblStyle w:val="TableGrid"/>
        <w:tblW w:w="0" w:type="auto"/>
        <w:tblLook w:val="06A0" w:firstRow="1" w:lastRow="0" w:firstColumn="1" w:lastColumn="0" w:noHBand="1" w:noVBand="1"/>
      </w:tblPr>
      <w:tblGrid>
        <w:gridCol w:w="1803"/>
        <w:gridCol w:w="1803"/>
        <w:gridCol w:w="1803"/>
        <w:gridCol w:w="1803"/>
        <w:gridCol w:w="1803"/>
      </w:tblGrid>
      <w:tr w:rsidR="596CCB07" w:rsidTr="596CCB07" w14:paraId="2C75D946">
        <w:trPr>
          <w:trHeight w:val="300"/>
        </w:trPr>
        <w:tc>
          <w:tcPr>
            <w:tcW w:w="1803" w:type="dxa"/>
            <w:shd w:val="clear" w:color="auto" w:fill="DAE9F7" w:themeFill="text2" w:themeFillTint="1A"/>
            <w:tcMar/>
          </w:tcPr>
          <w:p w:rsidR="1F0D314B" w:rsidP="596CCB07" w:rsidRDefault="1F0D314B" w14:paraId="7F3E6F02" w14:textId="41E1E945">
            <w:pPr>
              <w:pStyle w:val="Normal"/>
              <w:jc w:val="center"/>
              <w:rPr>
                <w:rFonts w:ascii="Segoe UI" w:hAnsi="Segoe UI" w:eastAsia="Segoe UI" w:cs="Segoe UI"/>
                <w:b w:val="0"/>
                <w:bCs w:val="0"/>
                <w:noProof w:val="0"/>
                <w:sz w:val="22"/>
                <w:szCs w:val="22"/>
                <w:lang w:val="en-GB"/>
              </w:rPr>
            </w:pPr>
            <w:r w:rsidRPr="596CCB07" w:rsidR="1F0D314B">
              <w:rPr>
                <w:rFonts w:ascii="Segoe UI" w:hAnsi="Segoe UI" w:eastAsia="Segoe UI" w:cs="Segoe UI"/>
                <w:b w:val="0"/>
                <w:bCs w:val="0"/>
                <w:noProof w:val="0"/>
                <w:sz w:val="22"/>
                <w:szCs w:val="22"/>
                <w:lang w:val="en-GB"/>
              </w:rPr>
              <w:t>Des</w:t>
            </w:r>
            <w:r w:rsidRPr="596CCB07" w:rsidR="7852F3B0">
              <w:rPr>
                <w:rFonts w:ascii="Segoe UI" w:hAnsi="Segoe UI" w:eastAsia="Segoe UI" w:cs="Segoe UI"/>
                <w:b w:val="0"/>
                <w:bCs w:val="0"/>
                <w:noProof w:val="0"/>
                <w:sz w:val="22"/>
                <w:szCs w:val="22"/>
                <w:lang w:val="en-GB"/>
              </w:rPr>
              <w:t>c</w:t>
            </w:r>
            <w:r w:rsidRPr="596CCB07" w:rsidR="1F0D314B">
              <w:rPr>
                <w:rFonts w:ascii="Segoe UI" w:hAnsi="Segoe UI" w:eastAsia="Segoe UI" w:cs="Segoe UI"/>
                <w:b w:val="0"/>
                <w:bCs w:val="0"/>
                <w:noProof w:val="0"/>
                <w:sz w:val="22"/>
                <w:szCs w:val="22"/>
                <w:lang w:val="en-GB"/>
              </w:rPr>
              <w:t>riptive</w:t>
            </w:r>
            <w:r w:rsidRPr="596CCB07" w:rsidR="1F0D314B">
              <w:rPr>
                <w:rFonts w:ascii="Segoe UI" w:hAnsi="Segoe UI" w:eastAsia="Segoe UI" w:cs="Segoe UI"/>
                <w:b w:val="0"/>
                <w:bCs w:val="0"/>
                <w:noProof w:val="0"/>
                <w:sz w:val="22"/>
                <w:szCs w:val="22"/>
                <w:lang w:val="en-GB"/>
              </w:rPr>
              <w:t xml:space="preserve"> Words</w:t>
            </w:r>
          </w:p>
        </w:tc>
        <w:tc>
          <w:tcPr>
            <w:tcW w:w="1803" w:type="dxa"/>
            <w:shd w:val="clear" w:color="auto" w:fill="DAE9F7" w:themeFill="text2" w:themeFillTint="1A"/>
            <w:tcMar/>
          </w:tcPr>
          <w:p w:rsidR="1F0D314B" w:rsidP="596CCB07" w:rsidRDefault="1F0D314B" w14:paraId="2506CDA4" w14:textId="0381C8FE">
            <w:pPr>
              <w:pStyle w:val="Normal"/>
              <w:jc w:val="center"/>
              <w:rPr>
                <w:rFonts w:ascii="Segoe UI" w:hAnsi="Segoe UI" w:eastAsia="Segoe UI" w:cs="Segoe UI"/>
                <w:b w:val="0"/>
                <w:bCs w:val="0"/>
                <w:noProof w:val="0"/>
                <w:sz w:val="22"/>
                <w:szCs w:val="22"/>
                <w:lang w:val="en-GB"/>
              </w:rPr>
            </w:pPr>
            <w:r w:rsidRPr="596CCB07" w:rsidR="1F0D314B">
              <w:rPr>
                <w:rFonts w:ascii="Segoe UI" w:hAnsi="Segoe UI" w:eastAsia="Segoe UI" w:cs="Segoe UI"/>
                <w:b w:val="0"/>
                <w:bCs w:val="0"/>
                <w:noProof w:val="0"/>
                <w:sz w:val="22"/>
                <w:szCs w:val="22"/>
                <w:lang w:val="en-GB"/>
              </w:rPr>
              <w:t>Action Words</w:t>
            </w:r>
          </w:p>
        </w:tc>
        <w:tc>
          <w:tcPr>
            <w:tcW w:w="1803" w:type="dxa"/>
            <w:shd w:val="clear" w:color="auto" w:fill="DAE9F7" w:themeFill="text2" w:themeFillTint="1A"/>
            <w:tcMar/>
          </w:tcPr>
          <w:p w:rsidR="42F8FE66" w:rsidP="596CCB07" w:rsidRDefault="42F8FE66" w14:paraId="0E06A74E" w14:textId="5F1297C7">
            <w:pPr>
              <w:pStyle w:val="Normal"/>
              <w:jc w:val="center"/>
              <w:rPr>
                <w:rFonts w:ascii="Segoe UI" w:hAnsi="Segoe UI" w:eastAsia="Segoe UI" w:cs="Segoe UI"/>
                <w:b w:val="0"/>
                <w:bCs w:val="0"/>
                <w:noProof w:val="0"/>
                <w:sz w:val="22"/>
                <w:szCs w:val="22"/>
                <w:lang w:val="en-GB"/>
              </w:rPr>
            </w:pPr>
            <w:r w:rsidRPr="596CCB07" w:rsidR="42F8FE66">
              <w:rPr>
                <w:rFonts w:ascii="Segoe UI" w:hAnsi="Segoe UI" w:eastAsia="Segoe UI" w:cs="Segoe UI"/>
                <w:b w:val="0"/>
                <w:bCs w:val="0"/>
                <w:noProof w:val="0"/>
                <w:sz w:val="22"/>
                <w:szCs w:val="22"/>
                <w:lang w:val="en-GB"/>
              </w:rPr>
              <w:t>Concept Words</w:t>
            </w:r>
          </w:p>
        </w:tc>
        <w:tc>
          <w:tcPr>
            <w:tcW w:w="1803" w:type="dxa"/>
            <w:shd w:val="clear" w:color="auto" w:fill="DAE9F7" w:themeFill="text2" w:themeFillTint="1A"/>
            <w:tcMar/>
          </w:tcPr>
          <w:p w:rsidR="76DAADCC" w:rsidP="596CCB07" w:rsidRDefault="76DAADCC" w14:paraId="046B4678" w14:textId="309AE3EB">
            <w:pPr>
              <w:pStyle w:val="Normal"/>
              <w:jc w:val="center"/>
              <w:rPr>
                <w:rFonts w:ascii="Segoe UI" w:hAnsi="Segoe UI" w:eastAsia="Segoe UI" w:cs="Segoe UI"/>
                <w:b w:val="0"/>
                <w:bCs w:val="0"/>
                <w:noProof w:val="0"/>
                <w:sz w:val="22"/>
                <w:szCs w:val="22"/>
                <w:lang w:val="en-GB"/>
              </w:rPr>
            </w:pPr>
            <w:r w:rsidRPr="596CCB07" w:rsidR="76DAADCC">
              <w:rPr>
                <w:rFonts w:ascii="Segoe UI" w:hAnsi="Segoe UI" w:eastAsia="Segoe UI" w:cs="Segoe UI"/>
                <w:b w:val="0"/>
                <w:bCs w:val="0"/>
                <w:noProof w:val="0"/>
                <w:sz w:val="22"/>
                <w:szCs w:val="22"/>
                <w:lang w:val="en-GB"/>
              </w:rPr>
              <w:t>Positional Language</w:t>
            </w:r>
          </w:p>
        </w:tc>
        <w:tc>
          <w:tcPr>
            <w:tcW w:w="1803" w:type="dxa"/>
            <w:shd w:val="clear" w:color="auto" w:fill="DAE9F7" w:themeFill="text2" w:themeFillTint="1A"/>
            <w:tcMar/>
          </w:tcPr>
          <w:p w:rsidR="53A8DE13" w:rsidP="596CCB07" w:rsidRDefault="53A8DE13" w14:paraId="677264DA" w14:textId="18DB45EC">
            <w:pPr>
              <w:pStyle w:val="Normal"/>
              <w:jc w:val="center"/>
              <w:rPr>
                <w:rFonts w:ascii="Segoe UI" w:hAnsi="Segoe UI" w:eastAsia="Segoe UI" w:cs="Segoe UI"/>
                <w:b w:val="0"/>
                <w:bCs w:val="0"/>
                <w:noProof w:val="0"/>
                <w:sz w:val="22"/>
                <w:szCs w:val="22"/>
                <w:lang w:val="en-GB"/>
              </w:rPr>
            </w:pPr>
            <w:r w:rsidRPr="596CCB07" w:rsidR="53A8DE13">
              <w:rPr>
                <w:rFonts w:ascii="Segoe UI" w:hAnsi="Segoe UI" w:eastAsia="Segoe UI" w:cs="Segoe UI"/>
                <w:b w:val="0"/>
                <w:bCs w:val="0"/>
                <w:noProof w:val="0"/>
                <w:sz w:val="22"/>
                <w:szCs w:val="22"/>
                <w:lang w:val="en-GB"/>
              </w:rPr>
              <w:t>Imaginative Play</w:t>
            </w:r>
          </w:p>
        </w:tc>
      </w:tr>
      <w:tr w:rsidR="596CCB07" w:rsidTr="596CCB07" w14:paraId="5239B7A0">
        <w:trPr>
          <w:trHeight w:val="300"/>
        </w:trPr>
        <w:tc>
          <w:tcPr>
            <w:tcW w:w="1803" w:type="dxa"/>
            <w:tcMar/>
          </w:tcPr>
          <w:p w:rsidR="0D8D4C29" w:rsidP="596CCB07" w:rsidRDefault="0D8D4C29" w14:paraId="7C94BFD5" w14:textId="2F8ABE0A">
            <w:p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0D8D4C29">
              <w:rPr>
                <w:rFonts w:ascii="Segoe UI" w:hAnsi="Segoe UI" w:eastAsia="Segoe UI" w:cs="Segoe UI"/>
                <w:b w:val="0"/>
                <w:bCs w:val="0"/>
                <w:i w:val="0"/>
                <w:iCs w:val="0"/>
                <w:noProof w:val="0"/>
                <w:sz w:val="21"/>
                <w:szCs w:val="21"/>
                <w:lang w:val="en-GB"/>
              </w:rPr>
              <w:t>soft, rough, smooth, gritty, dry, wet, sticky</w:t>
            </w:r>
            <w:r w:rsidRPr="596CCB07" w:rsidR="05AF2330">
              <w:rPr>
                <w:rFonts w:ascii="Segoe UI" w:hAnsi="Segoe UI" w:eastAsia="Segoe UI" w:cs="Segoe UI"/>
                <w:b w:val="0"/>
                <w:bCs w:val="0"/>
                <w:i w:val="0"/>
                <w:iCs w:val="0"/>
                <w:noProof w:val="0"/>
                <w:sz w:val="21"/>
                <w:szCs w:val="21"/>
                <w:lang w:val="en-GB"/>
              </w:rPr>
              <w:t>, flat, round, pointy, curved, straight</w:t>
            </w:r>
            <w:r w:rsidRPr="596CCB07" w:rsidR="39754D8D">
              <w:rPr>
                <w:rFonts w:ascii="Segoe UI" w:hAnsi="Segoe UI" w:eastAsia="Segoe UI" w:cs="Segoe UI"/>
                <w:b w:val="0"/>
                <w:bCs w:val="0"/>
                <w:i w:val="0"/>
                <w:iCs w:val="0"/>
                <w:noProof w:val="0"/>
                <w:sz w:val="21"/>
                <w:szCs w:val="21"/>
                <w:lang w:val="en-GB"/>
              </w:rPr>
              <w:t>, big, small, tiny, huge, tall, short, heavy, light</w:t>
            </w:r>
          </w:p>
          <w:p w:rsidR="2B4F8419" w:rsidP="596CCB07" w:rsidRDefault="2B4F8419" w14:paraId="3F9C6AB9" w14:textId="0A6E5B8B">
            <w:pPr>
              <w:spacing w:before="0" w:beforeAutospacing="off" w:after="0" w:afterAutospacing="off" w:line="300" w:lineRule="auto"/>
            </w:pPr>
            <w:r w:rsidRPr="596CCB07" w:rsidR="2B4F8419">
              <w:rPr>
                <w:rFonts w:ascii="Segoe UI" w:hAnsi="Segoe UI" w:eastAsia="Segoe UI" w:cs="Segoe UI"/>
                <w:b w:val="0"/>
                <w:bCs w:val="0"/>
                <w:i w:val="0"/>
                <w:iCs w:val="0"/>
                <w:noProof w:val="0"/>
                <w:sz w:val="21"/>
                <w:szCs w:val="21"/>
                <w:lang w:val="en-GB"/>
              </w:rPr>
              <w:t>wet, dry, slippery, splashy, clear, muddy, bubbly, cold, warm</w:t>
            </w:r>
          </w:p>
        </w:tc>
        <w:tc>
          <w:tcPr>
            <w:tcW w:w="1803" w:type="dxa"/>
            <w:tcMar/>
          </w:tcPr>
          <w:p w:rsidR="39754D8D" w:rsidP="596CCB07" w:rsidRDefault="39754D8D" w14:paraId="6AE8963F" w14:textId="7A863B52">
            <w:p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39754D8D">
              <w:rPr>
                <w:rFonts w:ascii="Segoe UI" w:hAnsi="Segoe UI" w:eastAsia="Segoe UI" w:cs="Segoe UI"/>
                <w:b w:val="0"/>
                <w:bCs w:val="0"/>
                <w:i w:val="0"/>
                <w:iCs w:val="0"/>
                <w:noProof w:val="0"/>
                <w:sz w:val="21"/>
                <w:szCs w:val="21"/>
                <w:lang w:val="en-GB"/>
              </w:rPr>
              <w:t>scoop, pour, dig, build, pat, flatten, mould, sift, sprinkle, bury, uncover</w:t>
            </w:r>
            <w:r w:rsidRPr="596CCB07" w:rsidR="65F063DF">
              <w:rPr>
                <w:rFonts w:ascii="Segoe UI" w:hAnsi="Segoe UI" w:eastAsia="Segoe UI" w:cs="Segoe UI"/>
                <w:b w:val="0"/>
                <w:bCs w:val="0"/>
                <w:i w:val="0"/>
                <w:iCs w:val="0"/>
                <w:noProof w:val="0"/>
                <w:sz w:val="21"/>
                <w:szCs w:val="21"/>
                <w:lang w:val="en-GB"/>
              </w:rPr>
              <w:t>, splash, stir, squeeze, drip, float, sink, mix, spray, squirt</w:t>
            </w:r>
          </w:p>
          <w:p w:rsidR="596CCB07" w:rsidP="596CCB07" w:rsidRDefault="596CCB07" w14:paraId="2DACB0EB" w14:textId="66F0C9ED">
            <w:pPr>
              <w:pStyle w:val="Normal"/>
              <w:rPr>
                <w:noProof w:val="0"/>
                <w:lang w:val="en-GB"/>
              </w:rPr>
            </w:pPr>
          </w:p>
        </w:tc>
        <w:tc>
          <w:tcPr>
            <w:tcW w:w="1803" w:type="dxa"/>
            <w:tcMar/>
          </w:tcPr>
          <w:p w:rsidR="23D12D8C" w:rsidP="596CCB07" w:rsidRDefault="23D12D8C" w14:paraId="4B595B60" w14:textId="1B9176DA">
            <w:p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23D12D8C">
              <w:rPr>
                <w:rFonts w:ascii="Segoe UI" w:hAnsi="Segoe UI" w:eastAsia="Segoe UI" w:cs="Segoe UI"/>
                <w:b w:val="0"/>
                <w:bCs w:val="0"/>
                <w:i w:val="0"/>
                <w:iCs w:val="0"/>
                <w:noProof w:val="0"/>
                <w:sz w:val="21"/>
                <w:szCs w:val="21"/>
                <w:lang w:val="en-GB"/>
              </w:rPr>
              <w:t>full, empty, more, less, deep, shallow, high, low, sink, float, collapse, balance, stable</w:t>
            </w:r>
            <w:r w:rsidRPr="596CCB07" w:rsidR="53BB1A17">
              <w:rPr>
                <w:rFonts w:ascii="Segoe UI" w:hAnsi="Segoe UI" w:eastAsia="Segoe UI" w:cs="Segoe UI"/>
                <w:b w:val="0"/>
                <w:bCs w:val="0"/>
                <w:i w:val="0"/>
                <w:iCs w:val="0"/>
                <w:noProof w:val="0"/>
                <w:sz w:val="21"/>
                <w:szCs w:val="21"/>
                <w:lang w:val="en-GB"/>
              </w:rPr>
              <w:t>, fast, slow, flow, stop</w:t>
            </w:r>
          </w:p>
          <w:p w:rsidR="596CCB07" w:rsidP="596CCB07" w:rsidRDefault="596CCB07" w14:paraId="27757DB4" w14:textId="2AC39638">
            <w:pPr>
              <w:spacing w:before="0" w:beforeAutospacing="off" w:after="0" w:afterAutospacing="off" w:line="300" w:lineRule="auto"/>
              <w:rPr>
                <w:rFonts w:ascii="Segoe UI" w:hAnsi="Segoe UI" w:eastAsia="Segoe UI" w:cs="Segoe UI"/>
                <w:b w:val="0"/>
                <w:bCs w:val="0"/>
                <w:i w:val="0"/>
                <w:iCs w:val="0"/>
                <w:noProof w:val="0"/>
                <w:sz w:val="21"/>
                <w:szCs w:val="21"/>
                <w:lang w:val="en-GB"/>
              </w:rPr>
            </w:pPr>
          </w:p>
          <w:p w:rsidR="596CCB07" w:rsidP="596CCB07" w:rsidRDefault="596CCB07" w14:paraId="155B5E0F" w14:textId="44DBBD27">
            <w:pPr>
              <w:pStyle w:val="Normal"/>
              <w:rPr>
                <w:noProof w:val="0"/>
                <w:lang w:val="en-GB"/>
              </w:rPr>
            </w:pPr>
          </w:p>
        </w:tc>
        <w:tc>
          <w:tcPr>
            <w:tcW w:w="1803" w:type="dxa"/>
            <w:tcMar/>
          </w:tcPr>
          <w:p w:rsidR="5800FF64" w:rsidP="596CCB07" w:rsidRDefault="5800FF64" w14:paraId="57D228C3" w14:textId="7218CC94">
            <w:p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5800FF64">
              <w:rPr>
                <w:rFonts w:ascii="Segoe UI" w:hAnsi="Segoe UI" w:eastAsia="Segoe UI" w:cs="Segoe UI"/>
                <w:b w:val="0"/>
                <w:bCs w:val="0"/>
                <w:i w:val="0"/>
                <w:iCs w:val="0"/>
                <w:noProof w:val="0"/>
                <w:sz w:val="21"/>
                <w:szCs w:val="21"/>
                <w:lang w:val="en-GB"/>
              </w:rPr>
              <w:t>on top, under, inside, outside, next to, between, above, below</w:t>
            </w:r>
            <w:r w:rsidRPr="596CCB07" w:rsidR="0F01AB5D">
              <w:rPr>
                <w:rFonts w:ascii="Segoe UI" w:hAnsi="Segoe UI" w:eastAsia="Segoe UI" w:cs="Segoe UI"/>
                <w:b w:val="0"/>
                <w:bCs w:val="0"/>
                <w:i w:val="0"/>
                <w:iCs w:val="0"/>
                <w:noProof w:val="0"/>
                <w:sz w:val="21"/>
                <w:szCs w:val="21"/>
                <w:lang w:val="en-GB"/>
              </w:rPr>
              <w:t>, through</w:t>
            </w:r>
          </w:p>
          <w:p w:rsidR="596CCB07" w:rsidP="596CCB07" w:rsidRDefault="596CCB07" w14:paraId="155EA05C" w14:textId="50571C71">
            <w:pPr>
              <w:pStyle w:val="Normal"/>
              <w:rPr>
                <w:noProof w:val="0"/>
                <w:lang w:val="en-GB"/>
              </w:rPr>
            </w:pPr>
          </w:p>
        </w:tc>
        <w:tc>
          <w:tcPr>
            <w:tcW w:w="1803" w:type="dxa"/>
            <w:tcMar/>
          </w:tcPr>
          <w:p w:rsidR="7F923FDE" w:rsidP="596CCB07" w:rsidRDefault="7F923FDE" w14:paraId="672989BA" w14:textId="2FD12160">
            <w:p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7F923FDE">
              <w:rPr>
                <w:rFonts w:ascii="Segoe UI" w:hAnsi="Segoe UI" w:eastAsia="Segoe UI" w:cs="Segoe UI"/>
                <w:b w:val="0"/>
                <w:bCs w:val="0"/>
                <w:i w:val="0"/>
                <w:iCs w:val="0"/>
                <w:noProof w:val="0"/>
                <w:sz w:val="21"/>
                <w:szCs w:val="21"/>
                <w:lang w:val="en-GB"/>
              </w:rPr>
              <w:t>castle, tunnel, mountain, road, bridge, moat, cave</w:t>
            </w:r>
            <w:r w:rsidRPr="596CCB07" w:rsidR="09331EDA">
              <w:rPr>
                <w:rFonts w:ascii="Segoe UI" w:hAnsi="Segoe UI" w:eastAsia="Segoe UI" w:cs="Segoe UI"/>
                <w:b w:val="0"/>
                <w:bCs w:val="0"/>
                <w:i w:val="0"/>
                <w:iCs w:val="0"/>
                <w:noProof w:val="0"/>
                <w:sz w:val="21"/>
                <w:szCs w:val="21"/>
                <w:lang w:val="en-GB"/>
              </w:rPr>
              <w:t>, river, lake, ocean, waterfall, boat, fish, bridge</w:t>
            </w:r>
          </w:p>
          <w:p w:rsidR="596CCB07" w:rsidP="596CCB07" w:rsidRDefault="596CCB07" w14:paraId="2EFB215E" w14:textId="1192519D">
            <w:pPr>
              <w:pStyle w:val="Normal"/>
              <w:rPr>
                <w:noProof w:val="0"/>
                <w:lang w:val="en-GB"/>
              </w:rPr>
            </w:pPr>
          </w:p>
        </w:tc>
      </w:tr>
      <w:tr w:rsidR="596CCB07" w:rsidTr="596CCB07" w14:paraId="4A5007D6">
        <w:trPr>
          <w:trHeight w:val="300"/>
        </w:trPr>
        <w:tc>
          <w:tcPr>
            <w:tcW w:w="9015" w:type="dxa"/>
            <w:gridSpan w:val="5"/>
            <w:shd w:val="clear" w:color="auto" w:fill="DAE9F7" w:themeFill="text2" w:themeFillTint="1A"/>
            <w:tcMar/>
          </w:tcPr>
          <w:p w:rsidR="7F923FDE" w:rsidP="596CCB07" w:rsidRDefault="7F923FDE" w14:paraId="038691DD" w14:textId="747E1DF1">
            <w:pPr>
              <w:pStyle w:val="Normal"/>
              <w:spacing w:line="300" w:lineRule="auto"/>
              <w:rPr>
                <w:rFonts w:ascii="Segoe UI" w:hAnsi="Segoe UI" w:eastAsia="Segoe UI" w:cs="Segoe UI"/>
                <w:b w:val="0"/>
                <w:bCs w:val="0"/>
                <w:i w:val="0"/>
                <w:iCs w:val="0"/>
                <w:noProof w:val="0"/>
                <w:sz w:val="22"/>
                <w:szCs w:val="22"/>
                <w:lang w:val="en-GB"/>
              </w:rPr>
            </w:pPr>
            <w:r w:rsidRPr="596CCB07" w:rsidR="7F923FDE">
              <w:rPr>
                <w:rFonts w:ascii="Segoe UI" w:hAnsi="Segoe UI" w:eastAsia="Segoe UI" w:cs="Segoe UI"/>
                <w:b w:val="0"/>
                <w:bCs w:val="0"/>
                <w:i w:val="0"/>
                <w:iCs w:val="0"/>
                <w:noProof w:val="0"/>
                <w:sz w:val="22"/>
                <w:szCs w:val="22"/>
                <w:lang w:val="en-GB"/>
              </w:rPr>
              <w:t>Question Starters for Adults</w:t>
            </w:r>
          </w:p>
        </w:tc>
      </w:tr>
      <w:tr w:rsidR="596CCB07" w:rsidTr="596CCB07" w14:paraId="6D29ED5A">
        <w:trPr>
          <w:trHeight w:val="300"/>
        </w:trPr>
        <w:tc>
          <w:tcPr>
            <w:tcW w:w="9015" w:type="dxa"/>
            <w:gridSpan w:val="5"/>
            <w:tcMar/>
          </w:tcPr>
          <w:p w:rsidR="7F923FDE" w:rsidP="596CCB07" w:rsidRDefault="7F923FDE" w14:paraId="1DFE8655" w14:textId="7D7F7F1B">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7F923FDE">
              <w:rPr>
                <w:rFonts w:ascii="Segoe UI" w:hAnsi="Segoe UI" w:eastAsia="Segoe UI" w:cs="Segoe UI"/>
                <w:b w:val="0"/>
                <w:bCs w:val="0"/>
                <w:i w:val="0"/>
                <w:iCs w:val="0"/>
                <w:noProof w:val="0"/>
                <w:sz w:val="21"/>
                <w:szCs w:val="21"/>
                <w:lang w:val="en-GB"/>
              </w:rPr>
              <w:t>“What happens if…?”</w:t>
            </w:r>
          </w:p>
          <w:p w:rsidR="7F923FDE" w:rsidP="596CCB07" w:rsidRDefault="7F923FDE" w14:paraId="53D5AFC9" w14:textId="3E02FE6E">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7F923FDE">
              <w:rPr>
                <w:rFonts w:ascii="Segoe UI" w:hAnsi="Segoe UI" w:eastAsia="Segoe UI" w:cs="Segoe UI"/>
                <w:b w:val="0"/>
                <w:bCs w:val="0"/>
                <w:i w:val="0"/>
                <w:iCs w:val="0"/>
                <w:noProof w:val="0"/>
                <w:sz w:val="21"/>
                <w:szCs w:val="21"/>
                <w:lang w:val="en-GB"/>
              </w:rPr>
              <w:t>“Can you make it taller?”</w:t>
            </w:r>
          </w:p>
          <w:p w:rsidR="7F923FDE" w:rsidP="596CCB07" w:rsidRDefault="7F923FDE" w14:paraId="0EB7EDD2" w14:textId="19C23153">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7F923FDE">
              <w:rPr>
                <w:rFonts w:ascii="Segoe UI" w:hAnsi="Segoe UI" w:eastAsia="Segoe UI" w:cs="Segoe UI"/>
                <w:b w:val="0"/>
                <w:bCs w:val="0"/>
                <w:i w:val="0"/>
                <w:iCs w:val="0"/>
                <w:noProof w:val="0"/>
                <w:sz w:val="21"/>
                <w:szCs w:val="21"/>
                <w:lang w:val="en-GB"/>
              </w:rPr>
              <w:t>“How does it feel?”</w:t>
            </w:r>
          </w:p>
          <w:p w:rsidR="7F923FDE" w:rsidP="596CCB07" w:rsidRDefault="7F923FDE" w14:paraId="19EC7F7C" w14:textId="1E86079D">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7F923FDE">
              <w:rPr>
                <w:rFonts w:ascii="Segoe UI" w:hAnsi="Segoe UI" w:eastAsia="Segoe UI" w:cs="Segoe UI"/>
                <w:b w:val="0"/>
                <w:bCs w:val="0"/>
                <w:i w:val="0"/>
                <w:iCs w:val="0"/>
                <w:noProof w:val="0"/>
                <w:sz w:val="21"/>
                <w:szCs w:val="21"/>
                <w:lang w:val="en-GB"/>
              </w:rPr>
              <w:t>“Which one is heavier?”</w:t>
            </w:r>
          </w:p>
          <w:p w:rsidR="7F923FDE" w:rsidP="596CCB07" w:rsidRDefault="7F923FDE" w14:paraId="0014A603" w14:textId="0A8CB282">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7F923FDE">
              <w:rPr>
                <w:rFonts w:ascii="Segoe UI" w:hAnsi="Segoe UI" w:eastAsia="Segoe UI" w:cs="Segoe UI"/>
                <w:b w:val="0"/>
                <w:bCs w:val="0"/>
                <w:i w:val="0"/>
                <w:iCs w:val="0"/>
                <w:noProof w:val="0"/>
                <w:sz w:val="21"/>
                <w:szCs w:val="21"/>
                <w:lang w:val="en-GB"/>
              </w:rPr>
              <w:t>“What will happen if we add water?”</w:t>
            </w:r>
          </w:p>
          <w:p w:rsidR="02FF339E" w:rsidP="596CCB07" w:rsidRDefault="02FF339E" w14:paraId="6441CAD4" w14:textId="3E06329A">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02FF339E">
              <w:rPr>
                <w:rFonts w:ascii="Segoe UI" w:hAnsi="Segoe UI" w:eastAsia="Segoe UI" w:cs="Segoe UI"/>
                <w:b w:val="0"/>
                <w:bCs w:val="0"/>
                <w:i w:val="0"/>
                <w:iCs w:val="0"/>
                <w:noProof w:val="0"/>
                <w:sz w:val="21"/>
                <w:szCs w:val="21"/>
                <w:lang w:val="en-GB"/>
              </w:rPr>
              <w:t>“Can you make it flow faster?”</w:t>
            </w:r>
          </w:p>
          <w:p w:rsidR="02FF339E" w:rsidP="596CCB07" w:rsidRDefault="02FF339E" w14:paraId="54060191" w14:textId="799DCD1A">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02FF339E">
              <w:rPr>
                <w:rFonts w:ascii="Segoe UI" w:hAnsi="Segoe UI" w:eastAsia="Segoe UI" w:cs="Segoe UI"/>
                <w:b w:val="0"/>
                <w:bCs w:val="0"/>
                <w:i w:val="0"/>
                <w:iCs w:val="0"/>
                <w:noProof w:val="0"/>
                <w:sz w:val="21"/>
                <w:szCs w:val="21"/>
                <w:lang w:val="en-GB"/>
              </w:rPr>
              <w:t>“Which one floats?”</w:t>
            </w:r>
          </w:p>
          <w:p w:rsidR="02FF339E" w:rsidP="596CCB07" w:rsidRDefault="02FF339E" w14:paraId="47D36D75" w14:textId="5C704C76">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02FF339E">
              <w:rPr>
                <w:rFonts w:ascii="Segoe UI" w:hAnsi="Segoe UI" w:eastAsia="Segoe UI" w:cs="Segoe UI"/>
                <w:b w:val="0"/>
                <w:bCs w:val="0"/>
                <w:i w:val="0"/>
                <w:iCs w:val="0"/>
                <w:noProof w:val="0"/>
                <w:sz w:val="21"/>
                <w:szCs w:val="21"/>
                <w:lang w:val="en-GB"/>
              </w:rPr>
              <w:t>“How does it feel?”</w:t>
            </w:r>
          </w:p>
          <w:p w:rsidR="4E8CD7A2" w:rsidP="596CCB07" w:rsidRDefault="4E8CD7A2" w14:paraId="67B02360" w14:textId="2BA219EC">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96CCB07" w:rsidR="4E8CD7A2">
              <w:rPr>
                <w:rFonts w:ascii="Segoe UI" w:hAnsi="Segoe UI" w:eastAsia="Segoe UI" w:cs="Segoe UI"/>
                <w:b w:val="0"/>
                <w:bCs w:val="0"/>
                <w:i w:val="0"/>
                <w:iCs w:val="0"/>
                <w:noProof w:val="0"/>
                <w:sz w:val="21"/>
                <w:szCs w:val="21"/>
                <w:lang w:val="en-GB"/>
              </w:rPr>
              <w:t>“I wonder why that happens...”</w:t>
            </w:r>
          </w:p>
        </w:tc>
      </w:tr>
    </w:tbl>
    <w:p xmlns:wp14="http://schemas.microsoft.com/office/word/2010/wordml" w:rsidP="596CCB07" wp14:paraId="529DFA8B" wp14:textId="776D44F9">
      <w:pPr>
        <w:spacing w:before="210" w:beforeAutospacing="off" w:after="210" w:afterAutospacing="off" w:line="300" w:lineRule="auto"/>
        <w:rPr>
          <w:rFonts w:ascii="Segoe UI" w:hAnsi="Segoe UI" w:eastAsia="Segoe UI" w:cs="Segoe UI"/>
          <w:b w:val="0"/>
          <w:bCs w:val="0"/>
          <w:i w:val="0"/>
          <w:iCs w:val="0"/>
          <w:noProof w:val="0"/>
          <w:sz w:val="21"/>
          <w:szCs w:val="21"/>
          <w:lang w:val="en-GB"/>
        </w:rPr>
      </w:pPr>
    </w:p>
    <w:p xmlns:wp14="http://schemas.microsoft.com/office/word/2010/wordml" w:rsidP="596CCB07" wp14:paraId="3FA0845D" wp14:textId="3541CB92">
      <w:pPr>
        <w:spacing w:before="0" w:beforeAutospacing="off" w:after="0" w:afterAutospacing="off" w:line="300" w:lineRule="auto"/>
      </w:pPr>
    </w:p>
    <w:p xmlns:wp14="http://schemas.microsoft.com/office/word/2010/wordml" w:rsidP="596CCB07" wp14:paraId="0CB009BC" wp14:textId="36B2E2E0">
      <w:pPr>
        <w:spacing w:before="0" w:beforeAutospacing="off" w:after="0" w:afterAutospacing="off" w:line="300" w:lineRule="auto"/>
      </w:pPr>
    </w:p>
    <w:p xmlns:wp14="http://schemas.microsoft.com/office/word/2010/wordml" w:rsidP="596CCB07" wp14:paraId="46750933" wp14:textId="21B4ED33">
      <w:pPr>
        <w:spacing w:before="0" w:beforeAutospacing="off" w:after="0" w:afterAutospacing="off" w:line="300" w:lineRule="auto"/>
      </w:pPr>
    </w:p>
    <w:p xmlns:wp14="http://schemas.microsoft.com/office/word/2010/wordml" w:rsidP="596CCB07" wp14:paraId="41BFA23F" wp14:textId="69BD3F6A">
      <w:pPr>
        <w:spacing w:before="0" w:beforeAutospacing="off" w:after="0" w:afterAutospacing="off" w:line="300" w:lineRule="auto"/>
      </w:pPr>
    </w:p>
    <w:p xmlns:wp14="http://schemas.microsoft.com/office/word/2010/wordml" w:rsidP="596CCB07" wp14:paraId="62D6E893" wp14:textId="238A1288">
      <w:pPr>
        <w:spacing w:before="0" w:beforeAutospacing="off" w:after="0" w:afterAutospacing="off" w:line="300" w:lineRule="auto"/>
      </w:pPr>
    </w:p>
    <w:p xmlns:wp14="http://schemas.microsoft.com/office/word/2010/wordml" w:rsidP="596CCB07" wp14:paraId="517EDAB9" wp14:textId="4DDE74DB">
      <w:pPr>
        <w:spacing w:before="0" w:beforeAutospacing="off" w:after="0" w:afterAutospacing="off" w:line="300" w:lineRule="auto"/>
      </w:pPr>
    </w:p>
    <w:p xmlns:wp14="http://schemas.microsoft.com/office/word/2010/wordml" w:rsidP="596CCB07" wp14:paraId="5010BF87" wp14:textId="6280F877">
      <w:pPr>
        <w:pStyle w:val="Normal"/>
        <w:spacing w:before="0" w:beforeAutospacing="off" w:after="0" w:afterAutospacing="off" w:line="300" w:lineRule="auto"/>
      </w:pPr>
    </w:p>
    <w:p xmlns:wp14="http://schemas.microsoft.com/office/word/2010/wordml" w:rsidP="596CCB07" wp14:paraId="50C1E51A" wp14:textId="32CA854B">
      <w:pPr>
        <w:pStyle w:val="Heading3"/>
        <w:rPr>
          <w:rFonts w:ascii="Segoe UI" w:hAnsi="Segoe UI" w:eastAsia="Segoe UI" w:cs="Segoe UI"/>
          <w:b w:val="1"/>
          <w:bCs w:val="1"/>
          <w:noProof w:val="0"/>
          <w:sz w:val="24"/>
          <w:szCs w:val="24"/>
          <w:lang w:val="en-GB"/>
        </w:rPr>
      </w:pPr>
      <w:r w:rsidRPr="596CCB07" w:rsidR="2E3AAF20">
        <w:rPr>
          <w:rFonts w:ascii="Segoe UI" w:hAnsi="Segoe UI" w:eastAsia="Segoe UI" w:cs="Segoe UI"/>
          <w:b w:val="1"/>
          <w:bCs w:val="1"/>
          <w:noProof w:val="0"/>
          <w:sz w:val="24"/>
          <w:szCs w:val="24"/>
          <w:lang w:val="en-GB"/>
        </w:rPr>
        <w:t>Sand and Water Play Resource List</w:t>
      </w:r>
    </w:p>
    <w:tbl>
      <w:tblPr>
        <w:tblStyle w:val="TableGrid"/>
        <w:tblW w:w="0" w:type="auto"/>
        <w:tblLook w:val="06A0" w:firstRow="1" w:lastRow="0" w:firstColumn="1" w:lastColumn="0" w:noHBand="1" w:noVBand="1"/>
      </w:tblPr>
      <w:tblGrid>
        <w:gridCol w:w="4508"/>
        <w:gridCol w:w="4508"/>
      </w:tblGrid>
      <w:tr w:rsidR="596CCB07" w:rsidTr="596CCB07" w14:paraId="411BC5EF">
        <w:trPr>
          <w:trHeight w:val="300"/>
        </w:trPr>
        <w:tc>
          <w:tcPr>
            <w:tcW w:w="4508" w:type="dxa"/>
            <w:shd w:val="clear" w:color="auto" w:fill="F7F78F"/>
            <w:tcMar/>
          </w:tcPr>
          <w:p w:rsidR="2E3AAF20" w:rsidP="596CCB07" w:rsidRDefault="2E3AAF20" w14:paraId="5D2DA557" w14:textId="4456B49A">
            <w:pPr>
              <w:pStyle w:val="Normal"/>
              <w:jc w:val="center"/>
              <w:rPr>
                <w:noProof w:val="0"/>
                <w:lang w:val="en-GB"/>
              </w:rPr>
            </w:pPr>
            <w:r w:rsidRPr="596CCB07" w:rsidR="2E3AAF20">
              <w:rPr>
                <w:noProof w:val="0"/>
                <w:lang w:val="en-GB"/>
              </w:rPr>
              <w:t>Sand</w:t>
            </w:r>
            <w:r w:rsidRPr="596CCB07" w:rsidR="0A3A2A99">
              <w:rPr>
                <w:noProof w:val="0"/>
                <w:lang w:val="en-GB"/>
              </w:rPr>
              <w:t xml:space="preserve"> Play</w:t>
            </w:r>
          </w:p>
        </w:tc>
        <w:tc>
          <w:tcPr>
            <w:tcW w:w="4508" w:type="dxa"/>
            <w:shd w:val="clear" w:color="auto" w:fill="DAE9F7" w:themeFill="text2" w:themeFillTint="1A"/>
            <w:tcMar/>
          </w:tcPr>
          <w:p w:rsidR="2E3AAF20" w:rsidP="596CCB07" w:rsidRDefault="2E3AAF20" w14:paraId="1EFFC920" w14:textId="1FB4605D">
            <w:pPr>
              <w:pStyle w:val="Normal"/>
              <w:jc w:val="center"/>
              <w:rPr>
                <w:noProof w:val="0"/>
                <w:lang w:val="en-GB"/>
              </w:rPr>
            </w:pPr>
            <w:r w:rsidRPr="596CCB07" w:rsidR="2E3AAF20">
              <w:rPr>
                <w:noProof w:val="0"/>
                <w:lang w:val="en-GB"/>
              </w:rPr>
              <w:t>Water</w:t>
            </w:r>
            <w:r w:rsidRPr="596CCB07" w:rsidR="4D31D01F">
              <w:rPr>
                <w:noProof w:val="0"/>
                <w:lang w:val="en-GB"/>
              </w:rPr>
              <w:t xml:space="preserve"> Play</w:t>
            </w:r>
          </w:p>
        </w:tc>
      </w:tr>
      <w:tr w:rsidR="596CCB07" w:rsidTr="596CCB07" w14:paraId="3784088F">
        <w:trPr>
          <w:trHeight w:val="300"/>
        </w:trPr>
        <w:tc>
          <w:tcPr>
            <w:tcW w:w="4508" w:type="dxa"/>
            <w:tcMar/>
          </w:tcPr>
          <w:p w:rsidR="2E3AAF20" w:rsidP="596CCB07" w:rsidRDefault="2E3AAF20" w14:paraId="257BF29F" w14:textId="504ABD08">
            <w:pPr>
              <w:pStyle w:val="Normal"/>
              <w:rPr>
                <w:noProof w:val="0"/>
                <w:lang w:val="en-GB"/>
              </w:rPr>
            </w:pPr>
            <w:r w:rsidRPr="596CCB07" w:rsidR="2E3AAF20">
              <w:rPr>
                <w:noProof w:val="0"/>
                <w:lang w:val="en-GB"/>
              </w:rPr>
              <w:t>Sand table or sand pit</w:t>
            </w:r>
          </w:p>
          <w:p w:rsidR="2E3AAF20" w:rsidP="596CCB07" w:rsidRDefault="2E3AAF20" w14:paraId="6A67E25C" w14:textId="637D7119">
            <w:pPr>
              <w:pStyle w:val="Normal"/>
              <w:rPr>
                <w:noProof w:val="0"/>
                <w:lang w:val="en-GB"/>
              </w:rPr>
            </w:pPr>
            <w:r w:rsidRPr="596CCB07" w:rsidR="2E3AAF20">
              <w:rPr>
                <w:noProof w:val="0"/>
                <w:lang w:val="en-GB"/>
              </w:rPr>
              <w:t>Plenty of clean play sand</w:t>
            </w:r>
          </w:p>
          <w:p w:rsidR="2E3AAF20" w:rsidP="596CCB07" w:rsidRDefault="2E3AAF20" w14:paraId="0ED22559" w14:textId="29233EBB">
            <w:pPr>
              <w:pStyle w:val="Normal"/>
              <w:rPr>
                <w:noProof w:val="0"/>
                <w:lang w:val="en-GB"/>
              </w:rPr>
            </w:pPr>
            <w:r w:rsidRPr="596CCB07" w:rsidR="2E3AAF20">
              <w:rPr>
                <w:noProof w:val="0"/>
                <w:lang w:val="en-GB"/>
              </w:rPr>
              <w:t>Buckets</w:t>
            </w:r>
          </w:p>
          <w:p w:rsidR="2E3AAF20" w:rsidP="596CCB07" w:rsidRDefault="2E3AAF20" w14:paraId="75599CA5" w14:textId="32BC0934">
            <w:pPr>
              <w:pStyle w:val="Normal"/>
              <w:rPr>
                <w:noProof w:val="0"/>
                <w:lang w:val="en-GB"/>
              </w:rPr>
            </w:pPr>
            <w:r w:rsidRPr="596CCB07" w:rsidR="2E3AAF20">
              <w:rPr>
                <w:noProof w:val="0"/>
                <w:lang w:val="en-GB"/>
              </w:rPr>
              <w:t>Spades</w:t>
            </w:r>
          </w:p>
          <w:p w:rsidR="2E3AAF20" w:rsidP="596CCB07" w:rsidRDefault="2E3AAF20" w14:paraId="25915730" w14:textId="7AA97EAE">
            <w:pPr>
              <w:pStyle w:val="Normal"/>
              <w:rPr>
                <w:noProof w:val="0"/>
                <w:lang w:val="en-GB"/>
              </w:rPr>
            </w:pPr>
            <w:r w:rsidRPr="596CCB07" w:rsidR="2E3AAF20">
              <w:rPr>
                <w:noProof w:val="0"/>
                <w:lang w:val="en-GB"/>
              </w:rPr>
              <w:t>Scoops</w:t>
            </w:r>
          </w:p>
          <w:p w:rsidR="2E3AAF20" w:rsidP="596CCB07" w:rsidRDefault="2E3AAF20" w14:paraId="1D9EABA2" w14:textId="3EF0B416">
            <w:pPr>
              <w:pStyle w:val="Normal"/>
              <w:rPr>
                <w:noProof w:val="0"/>
                <w:lang w:val="en-GB"/>
              </w:rPr>
            </w:pPr>
            <w:r w:rsidRPr="596CCB07" w:rsidR="2E3AAF20">
              <w:rPr>
                <w:noProof w:val="0"/>
                <w:lang w:val="en-GB"/>
              </w:rPr>
              <w:t>Funnels</w:t>
            </w:r>
          </w:p>
          <w:p w:rsidR="2E3AAF20" w:rsidP="596CCB07" w:rsidRDefault="2E3AAF20" w14:paraId="25DA7715" w14:textId="5F696F35">
            <w:pPr>
              <w:pStyle w:val="Normal"/>
              <w:rPr>
                <w:noProof w:val="0"/>
                <w:lang w:val="en-GB"/>
              </w:rPr>
            </w:pPr>
            <w:r w:rsidRPr="596CCB07" w:rsidR="2E3AAF20">
              <w:rPr>
                <w:noProof w:val="0"/>
                <w:lang w:val="en-GB"/>
              </w:rPr>
              <w:t>Sieves</w:t>
            </w:r>
          </w:p>
          <w:p w:rsidR="2E3AAF20" w:rsidP="596CCB07" w:rsidRDefault="2E3AAF20" w14:paraId="1F2F317A" w14:textId="4460EA83">
            <w:pPr>
              <w:pStyle w:val="Normal"/>
              <w:rPr>
                <w:noProof w:val="0"/>
                <w:lang w:val="en-GB"/>
              </w:rPr>
            </w:pPr>
            <w:r w:rsidRPr="596CCB07" w:rsidR="2E3AAF20">
              <w:rPr>
                <w:noProof w:val="0"/>
                <w:lang w:val="en-GB"/>
              </w:rPr>
              <w:t>Colanders</w:t>
            </w:r>
          </w:p>
          <w:p w:rsidR="2E3AAF20" w:rsidP="596CCB07" w:rsidRDefault="2E3AAF20" w14:paraId="329E6345" w14:textId="18F68AC5">
            <w:pPr>
              <w:pStyle w:val="Normal"/>
              <w:rPr>
                <w:noProof w:val="0"/>
                <w:lang w:val="en-GB"/>
              </w:rPr>
            </w:pPr>
            <w:r w:rsidRPr="596CCB07" w:rsidR="2E3AAF20">
              <w:rPr>
                <w:noProof w:val="0"/>
                <w:lang w:val="en-GB"/>
              </w:rPr>
              <w:t>Sand moulds of varying shapes</w:t>
            </w:r>
          </w:p>
          <w:p w:rsidR="2E3AAF20" w:rsidP="596CCB07" w:rsidRDefault="2E3AAF20" w14:paraId="66E19D81" w14:textId="7741754F">
            <w:pPr>
              <w:pStyle w:val="Normal"/>
              <w:rPr>
                <w:noProof w:val="0"/>
                <w:lang w:val="en-GB"/>
              </w:rPr>
            </w:pPr>
            <w:r w:rsidRPr="596CCB07" w:rsidR="2E3AAF20">
              <w:rPr>
                <w:noProof w:val="0"/>
                <w:lang w:val="en-GB"/>
              </w:rPr>
              <w:t>Rakes</w:t>
            </w:r>
          </w:p>
          <w:p w:rsidR="2E3AAF20" w:rsidP="596CCB07" w:rsidRDefault="2E3AAF20" w14:paraId="6782A8B5" w14:textId="052557A1">
            <w:pPr>
              <w:pStyle w:val="Normal"/>
              <w:rPr>
                <w:noProof w:val="0"/>
                <w:lang w:val="en-GB"/>
              </w:rPr>
            </w:pPr>
            <w:r w:rsidRPr="596CCB07" w:rsidR="2E3AAF20">
              <w:rPr>
                <w:noProof w:val="0"/>
                <w:lang w:val="en-GB"/>
              </w:rPr>
              <w:t>Brushes</w:t>
            </w:r>
          </w:p>
          <w:p w:rsidR="2E3AAF20" w:rsidP="596CCB07" w:rsidRDefault="2E3AAF20" w14:paraId="2C3DE1EA" w14:textId="06AA4551">
            <w:pPr>
              <w:pStyle w:val="Normal"/>
              <w:rPr>
                <w:noProof w:val="0"/>
                <w:lang w:val="en-GB"/>
              </w:rPr>
            </w:pPr>
            <w:r w:rsidRPr="596CCB07" w:rsidR="2E3AAF20">
              <w:rPr>
                <w:noProof w:val="0"/>
                <w:lang w:val="en-GB"/>
              </w:rPr>
              <w:t>Water containers</w:t>
            </w:r>
          </w:p>
          <w:p w:rsidR="2E3AAF20" w:rsidP="596CCB07" w:rsidRDefault="2E3AAF20" w14:paraId="08FAFE14" w14:textId="6ECEC4F1">
            <w:pPr>
              <w:pStyle w:val="Normal"/>
              <w:rPr>
                <w:noProof w:val="0"/>
                <w:lang w:val="en-GB"/>
              </w:rPr>
            </w:pPr>
            <w:r w:rsidRPr="596CCB07" w:rsidR="2E3AAF20">
              <w:rPr>
                <w:noProof w:val="0"/>
                <w:lang w:val="en-GB"/>
              </w:rPr>
              <w:t>Pebbles, shells, sticks, pinecones</w:t>
            </w:r>
          </w:p>
          <w:p w:rsidR="2E3AAF20" w:rsidP="596CCB07" w:rsidRDefault="2E3AAF20" w14:paraId="6754F652" w14:textId="4DDF3702">
            <w:pPr>
              <w:pStyle w:val="Normal"/>
              <w:rPr>
                <w:noProof w:val="0"/>
                <w:lang w:val="en-GB"/>
              </w:rPr>
            </w:pPr>
            <w:r w:rsidRPr="596CCB07" w:rsidR="2E3AAF20">
              <w:rPr>
                <w:noProof w:val="0"/>
                <w:lang w:val="en-GB"/>
              </w:rPr>
              <w:t>Small wooden blocks or planks</w:t>
            </w:r>
          </w:p>
          <w:p w:rsidR="2E3AAF20" w:rsidP="596CCB07" w:rsidRDefault="2E3AAF20" w14:paraId="662261F8" w14:textId="20D77D73">
            <w:pPr>
              <w:pStyle w:val="Normal"/>
              <w:rPr>
                <w:noProof w:val="0"/>
                <w:lang w:val="en-GB"/>
              </w:rPr>
            </w:pPr>
            <w:r w:rsidRPr="596CCB07" w:rsidR="2E3AAF20">
              <w:rPr>
                <w:noProof w:val="0"/>
                <w:lang w:val="en-GB"/>
              </w:rPr>
              <w:t>Measuring cups and jugs</w:t>
            </w:r>
          </w:p>
          <w:p w:rsidR="2E3AAF20" w:rsidP="596CCB07" w:rsidRDefault="2E3AAF20" w14:paraId="6CACB102" w14:textId="637A3EC7">
            <w:pPr>
              <w:pStyle w:val="Normal"/>
              <w:rPr>
                <w:noProof w:val="0"/>
                <w:lang w:val="en-GB"/>
              </w:rPr>
            </w:pPr>
            <w:r w:rsidRPr="596CCB07" w:rsidR="2E3AAF20">
              <w:rPr>
                <w:noProof w:val="0"/>
                <w:lang w:val="en-GB"/>
              </w:rPr>
              <w:t>Small world figures and vehicles</w:t>
            </w:r>
          </w:p>
          <w:p w:rsidR="2E3AAF20" w:rsidP="596CCB07" w:rsidRDefault="2E3AAF20" w14:paraId="044F1036" w14:textId="21B45D44">
            <w:pPr>
              <w:pStyle w:val="Normal"/>
              <w:rPr>
                <w:noProof w:val="0"/>
                <w:lang w:val="en-GB"/>
              </w:rPr>
            </w:pPr>
            <w:r w:rsidRPr="596CCB07" w:rsidR="2E3AAF20">
              <w:rPr>
                <w:noProof w:val="0"/>
                <w:lang w:val="en-GB"/>
              </w:rPr>
              <w:t>Clipboards and pencils</w:t>
            </w:r>
          </w:p>
          <w:p w:rsidR="2E3AAF20" w:rsidP="596CCB07" w:rsidRDefault="2E3AAF20" w14:paraId="6C7886DF" w14:textId="660281D6">
            <w:pPr>
              <w:pStyle w:val="Normal"/>
              <w:rPr>
                <w:noProof w:val="0"/>
                <w:lang w:val="en-GB"/>
              </w:rPr>
            </w:pPr>
            <w:r w:rsidRPr="596CCB07" w:rsidR="2E3AAF20">
              <w:rPr>
                <w:noProof w:val="0"/>
                <w:lang w:val="en-GB"/>
              </w:rPr>
              <w:t>Dustpan and Brush</w:t>
            </w:r>
          </w:p>
          <w:p w:rsidR="7C39A666" w:rsidP="596CCB07" w:rsidRDefault="7C39A666" w14:paraId="05D71747" w14:textId="6977C9D5">
            <w:pPr>
              <w:pStyle w:val="Normal"/>
              <w:rPr>
                <w:noProof w:val="0"/>
                <w:lang w:val="en-GB"/>
              </w:rPr>
            </w:pPr>
            <w:r w:rsidRPr="596CCB07" w:rsidR="7C39A666">
              <w:rPr>
                <w:noProof w:val="0"/>
                <w:lang w:val="en-GB"/>
              </w:rPr>
              <w:t>Brooms- for children and adults</w:t>
            </w:r>
          </w:p>
          <w:p w:rsidR="2E3AAF20" w:rsidP="596CCB07" w:rsidRDefault="2E3AAF20" w14:paraId="6DE36F76" w14:textId="21CC2964">
            <w:pPr>
              <w:pStyle w:val="Normal"/>
              <w:rPr>
                <w:noProof w:val="0"/>
                <w:lang w:val="en-GB"/>
              </w:rPr>
            </w:pPr>
            <w:r w:rsidRPr="596CCB07" w:rsidR="2E3AAF20">
              <w:rPr>
                <w:noProof w:val="0"/>
                <w:lang w:val="en-GB"/>
              </w:rPr>
              <w:t>Labelled tubs or baskets for easy access and tidying</w:t>
            </w:r>
          </w:p>
          <w:p w:rsidR="596CCB07" w:rsidP="596CCB07" w:rsidRDefault="596CCB07" w14:paraId="5A9CCAE3" w14:textId="3BE6328D">
            <w:pPr>
              <w:pStyle w:val="Normal"/>
              <w:rPr>
                <w:noProof w:val="0"/>
                <w:lang w:val="en-GB"/>
              </w:rPr>
            </w:pPr>
          </w:p>
        </w:tc>
        <w:tc>
          <w:tcPr>
            <w:tcW w:w="4508" w:type="dxa"/>
            <w:tcMar/>
          </w:tcPr>
          <w:p w:rsidR="2E3AAF20" w:rsidP="596CCB07" w:rsidRDefault="2E3AAF20" w14:paraId="4CF18A28" w14:textId="7820A8CE">
            <w:pPr>
              <w:pStyle w:val="Normal"/>
              <w:rPr>
                <w:noProof w:val="0"/>
                <w:lang w:val="en-GB"/>
              </w:rPr>
            </w:pPr>
            <w:r w:rsidRPr="596CCB07" w:rsidR="2E3AAF20">
              <w:rPr>
                <w:noProof w:val="0"/>
                <w:lang w:val="en-GB"/>
              </w:rPr>
              <w:t>Water tray</w:t>
            </w:r>
            <w:r w:rsidRPr="596CCB07" w:rsidR="4EFF067E">
              <w:rPr>
                <w:noProof w:val="0"/>
                <w:lang w:val="en-GB"/>
              </w:rPr>
              <w:t xml:space="preserve"> that can easily be emptied and filled</w:t>
            </w:r>
          </w:p>
          <w:p w:rsidR="4EFF067E" w:rsidP="596CCB07" w:rsidRDefault="4EFF067E" w14:paraId="081D268D" w14:textId="7AB167C5">
            <w:pPr>
              <w:pStyle w:val="Normal"/>
              <w:rPr>
                <w:noProof w:val="0"/>
                <w:lang w:val="en-GB"/>
              </w:rPr>
            </w:pPr>
            <w:r w:rsidRPr="596CCB07" w:rsidR="4EFF067E">
              <w:rPr>
                <w:noProof w:val="0"/>
                <w:lang w:val="en-GB"/>
              </w:rPr>
              <w:t>Jugs</w:t>
            </w:r>
          </w:p>
          <w:p w:rsidR="4EFF067E" w:rsidP="596CCB07" w:rsidRDefault="4EFF067E" w14:paraId="2C7293D7" w14:textId="6CE67DAA">
            <w:pPr>
              <w:pStyle w:val="Normal"/>
              <w:rPr>
                <w:noProof w:val="0"/>
                <w:lang w:val="en-GB"/>
              </w:rPr>
            </w:pPr>
            <w:r w:rsidRPr="596CCB07" w:rsidR="4EFF067E">
              <w:rPr>
                <w:noProof w:val="0"/>
                <w:lang w:val="en-GB"/>
              </w:rPr>
              <w:t>Cups</w:t>
            </w:r>
          </w:p>
          <w:p w:rsidR="4EFF067E" w:rsidP="596CCB07" w:rsidRDefault="4EFF067E" w14:paraId="0C7B850C" w14:textId="346F2D22">
            <w:pPr>
              <w:pStyle w:val="Normal"/>
              <w:rPr>
                <w:noProof w:val="0"/>
                <w:lang w:val="en-GB"/>
              </w:rPr>
            </w:pPr>
            <w:r w:rsidRPr="596CCB07" w:rsidR="4EFF067E">
              <w:rPr>
                <w:noProof w:val="0"/>
                <w:lang w:val="en-GB"/>
              </w:rPr>
              <w:t>Buckets</w:t>
            </w:r>
          </w:p>
          <w:p w:rsidR="4EFF067E" w:rsidP="596CCB07" w:rsidRDefault="4EFF067E" w14:paraId="1F070C8B" w14:textId="52AD3FAF">
            <w:pPr>
              <w:pStyle w:val="Normal"/>
              <w:rPr>
                <w:noProof w:val="0"/>
                <w:lang w:val="en-GB"/>
              </w:rPr>
            </w:pPr>
            <w:r w:rsidRPr="596CCB07" w:rsidR="4EFF067E">
              <w:rPr>
                <w:noProof w:val="0"/>
                <w:lang w:val="en-GB"/>
              </w:rPr>
              <w:t>Scoops</w:t>
            </w:r>
          </w:p>
          <w:p w:rsidR="4EFF067E" w:rsidP="596CCB07" w:rsidRDefault="4EFF067E" w14:paraId="4B9B482E" w14:textId="6C4AC074">
            <w:pPr>
              <w:pStyle w:val="Normal"/>
              <w:rPr>
                <w:noProof w:val="0"/>
                <w:lang w:val="en-GB"/>
              </w:rPr>
            </w:pPr>
            <w:r w:rsidRPr="596CCB07" w:rsidR="4EFF067E">
              <w:rPr>
                <w:noProof w:val="0"/>
                <w:lang w:val="en-GB"/>
              </w:rPr>
              <w:t>Funnels</w:t>
            </w:r>
          </w:p>
          <w:p w:rsidR="4EFF067E" w:rsidP="596CCB07" w:rsidRDefault="4EFF067E" w14:paraId="79881909" w14:textId="3BA2441D">
            <w:pPr>
              <w:pStyle w:val="Normal"/>
              <w:rPr>
                <w:noProof w:val="0"/>
                <w:lang w:val="en-GB"/>
              </w:rPr>
            </w:pPr>
            <w:r w:rsidRPr="596CCB07" w:rsidR="4EFF067E">
              <w:rPr>
                <w:noProof w:val="0"/>
                <w:lang w:val="en-GB"/>
              </w:rPr>
              <w:t>Tubes</w:t>
            </w:r>
          </w:p>
          <w:p w:rsidR="4EFF067E" w:rsidP="596CCB07" w:rsidRDefault="4EFF067E" w14:paraId="6B6602DF" w14:textId="5472BF75">
            <w:pPr>
              <w:pStyle w:val="Normal"/>
              <w:rPr>
                <w:noProof w:val="0"/>
                <w:lang w:val="en-GB"/>
              </w:rPr>
            </w:pPr>
            <w:r w:rsidRPr="596CCB07" w:rsidR="4EFF067E">
              <w:rPr>
                <w:noProof w:val="0"/>
                <w:lang w:val="en-GB"/>
              </w:rPr>
              <w:t>Pipettes</w:t>
            </w:r>
          </w:p>
          <w:p w:rsidR="4EFF067E" w:rsidP="596CCB07" w:rsidRDefault="4EFF067E" w14:paraId="2279AD54" w14:textId="2F180F98">
            <w:pPr>
              <w:pStyle w:val="Normal"/>
              <w:rPr>
                <w:noProof w:val="0"/>
                <w:lang w:val="en-GB"/>
              </w:rPr>
            </w:pPr>
            <w:r w:rsidRPr="596CCB07" w:rsidR="4EFF067E">
              <w:rPr>
                <w:noProof w:val="0"/>
                <w:lang w:val="en-GB"/>
              </w:rPr>
              <w:t>Droppers</w:t>
            </w:r>
          </w:p>
          <w:p w:rsidR="4EFF067E" w:rsidP="596CCB07" w:rsidRDefault="4EFF067E" w14:paraId="003AF41B" w14:textId="4CCF4E1C">
            <w:pPr>
              <w:pStyle w:val="Normal"/>
              <w:rPr>
                <w:noProof w:val="0"/>
                <w:lang w:val="en-GB"/>
              </w:rPr>
            </w:pPr>
            <w:r w:rsidRPr="596CCB07" w:rsidR="4EFF067E">
              <w:rPr>
                <w:noProof w:val="0"/>
                <w:lang w:val="en-GB"/>
              </w:rPr>
              <w:t>Water wheels and pumps</w:t>
            </w:r>
          </w:p>
          <w:p w:rsidR="4EFF067E" w:rsidP="596CCB07" w:rsidRDefault="4EFF067E" w14:paraId="40515F10" w14:textId="0738FD8F">
            <w:pPr>
              <w:pStyle w:val="Normal"/>
              <w:rPr>
                <w:noProof w:val="0"/>
                <w:lang w:val="en-GB"/>
              </w:rPr>
            </w:pPr>
            <w:r w:rsidRPr="596CCB07" w:rsidR="4EFF067E">
              <w:rPr>
                <w:noProof w:val="0"/>
                <w:lang w:val="en-GB"/>
              </w:rPr>
              <w:t>Boats</w:t>
            </w:r>
          </w:p>
          <w:p w:rsidR="4EFF067E" w:rsidP="596CCB07" w:rsidRDefault="4EFF067E" w14:paraId="4EA93C02" w14:textId="4B2753AC">
            <w:pPr>
              <w:pStyle w:val="Normal"/>
              <w:rPr>
                <w:noProof w:val="0"/>
                <w:lang w:val="en-GB"/>
              </w:rPr>
            </w:pPr>
            <w:r w:rsidRPr="596CCB07" w:rsidR="4EFF067E">
              <w:rPr>
                <w:noProof w:val="0"/>
                <w:lang w:val="en-GB"/>
              </w:rPr>
              <w:t>Balls</w:t>
            </w:r>
          </w:p>
          <w:p w:rsidR="4EFF067E" w:rsidP="596CCB07" w:rsidRDefault="4EFF067E" w14:paraId="2F1B7CCA" w14:textId="093FF493">
            <w:pPr>
              <w:pStyle w:val="Normal"/>
              <w:rPr>
                <w:noProof w:val="0"/>
                <w:lang w:val="en-GB"/>
              </w:rPr>
            </w:pPr>
            <w:r w:rsidRPr="596CCB07" w:rsidR="4EFF067E">
              <w:rPr>
                <w:noProof w:val="0"/>
                <w:lang w:val="en-GB"/>
              </w:rPr>
              <w:t>Shells, pebbles, leaves flowers</w:t>
            </w:r>
          </w:p>
          <w:p w:rsidR="4EFF067E" w:rsidP="596CCB07" w:rsidRDefault="4EFF067E" w14:paraId="11874542" w14:textId="2E84BFFE">
            <w:pPr>
              <w:pStyle w:val="Normal"/>
              <w:rPr>
                <w:noProof w:val="0"/>
                <w:lang w:val="en-GB"/>
              </w:rPr>
            </w:pPr>
            <w:r w:rsidRPr="596CCB07" w:rsidR="4EFF067E">
              <w:rPr>
                <w:noProof w:val="0"/>
                <w:lang w:val="en-GB"/>
              </w:rPr>
              <w:t>Food colouring</w:t>
            </w:r>
          </w:p>
          <w:p w:rsidR="4EFF067E" w:rsidP="596CCB07" w:rsidRDefault="4EFF067E" w14:paraId="505F504F" w14:textId="597DC776">
            <w:pPr>
              <w:pStyle w:val="Normal"/>
              <w:rPr>
                <w:noProof w:val="0"/>
                <w:lang w:val="en-GB"/>
              </w:rPr>
            </w:pPr>
            <w:r w:rsidRPr="596CCB07" w:rsidR="4EFF067E">
              <w:rPr>
                <w:noProof w:val="0"/>
                <w:lang w:val="en-GB"/>
              </w:rPr>
              <w:t>Bubbles</w:t>
            </w:r>
          </w:p>
          <w:p w:rsidR="4EFF067E" w:rsidP="596CCB07" w:rsidRDefault="4EFF067E" w14:paraId="47D560F9" w14:textId="5B9BF1A8">
            <w:pPr>
              <w:pStyle w:val="Normal"/>
              <w:rPr>
                <w:noProof w:val="0"/>
                <w:lang w:val="en-GB"/>
              </w:rPr>
            </w:pPr>
            <w:r w:rsidRPr="596CCB07" w:rsidR="4EFF067E">
              <w:rPr>
                <w:noProof w:val="0"/>
                <w:lang w:val="en-GB"/>
              </w:rPr>
              <w:t>Small world- fish, animals, people, boats</w:t>
            </w:r>
          </w:p>
          <w:p w:rsidR="4EFF067E" w:rsidP="596CCB07" w:rsidRDefault="4EFF067E" w14:paraId="76E6B4F7" w14:textId="7E2CE19D">
            <w:pPr>
              <w:pStyle w:val="Normal"/>
              <w:rPr>
                <w:noProof w:val="0"/>
                <w:lang w:val="en-GB"/>
              </w:rPr>
            </w:pPr>
            <w:r w:rsidRPr="596CCB07" w:rsidR="4EFF067E">
              <w:rPr>
                <w:noProof w:val="0"/>
                <w:lang w:val="en-GB"/>
              </w:rPr>
              <w:t>Clipboards and paper</w:t>
            </w:r>
          </w:p>
          <w:p w:rsidR="4EFF067E" w:rsidP="596CCB07" w:rsidRDefault="4EFF067E" w14:paraId="4E99D374" w14:textId="305DA306">
            <w:pPr>
              <w:pStyle w:val="Normal"/>
              <w:rPr>
                <w:noProof w:val="0"/>
                <w:lang w:val="en-GB"/>
              </w:rPr>
            </w:pPr>
            <w:r w:rsidRPr="596CCB07" w:rsidR="4EFF067E">
              <w:rPr>
                <w:noProof w:val="0"/>
                <w:lang w:val="en-GB"/>
              </w:rPr>
              <w:t>Waterproof aprons</w:t>
            </w:r>
          </w:p>
          <w:p w:rsidR="4EFF067E" w:rsidP="596CCB07" w:rsidRDefault="4EFF067E" w14:paraId="1EE2181A" w14:textId="70FED856">
            <w:pPr>
              <w:pStyle w:val="Normal"/>
              <w:rPr>
                <w:noProof w:val="0"/>
                <w:lang w:val="en-GB"/>
              </w:rPr>
            </w:pPr>
            <w:r w:rsidRPr="596CCB07" w:rsidR="4EFF067E">
              <w:rPr>
                <w:noProof w:val="0"/>
                <w:lang w:val="en-GB"/>
              </w:rPr>
              <w:t>Mop and bucket</w:t>
            </w:r>
          </w:p>
          <w:p w:rsidR="4EFF067E" w:rsidP="596CCB07" w:rsidRDefault="4EFF067E" w14:paraId="082F9FEB" w14:textId="21CC2964">
            <w:pPr>
              <w:pStyle w:val="Normal"/>
              <w:rPr>
                <w:noProof w:val="0"/>
                <w:lang w:val="en-GB"/>
              </w:rPr>
            </w:pPr>
            <w:r w:rsidRPr="596CCB07" w:rsidR="4EFF067E">
              <w:rPr>
                <w:noProof w:val="0"/>
                <w:lang w:val="en-GB"/>
              </w:rPr>
              <w:t>Labelled tubs or baskets for easy access and tidying</w:t>
            </w:r>
          </w:p>
          <w:p w:rsidR="596CCB07" w:rsidP="596CCB07" w:rsidRDefault="596CCB07" w14:paraId="66C39AD3" w14:textId="3691B2B6">
            <w:pPr>
              <w:pStyle w:val="Normal"/>
              <w:rPr>
                <w:noProof w:val="0"/>
                <w:lang w:val="en-GB"/>
              </w:rPr>
            </w:pPr>
          </w:p>
        </w:tc>
      </w:tr>
    </w:tbl>
    <w:p xmlns:wp14="http://schemas.microsoft.com/office/word/2010/wordml" w:rsidP="596CCB07" wp14:paraId="0C43B516" wp14:textId="2D5E3903">
      <w:pPr>
        <w:pStyle w:val="Normal"/>
        <w:spacing w:before="0" w:beforeAutospacing="off" w:after="0" w:afterAutospacing="off" w:line="300" w:lineRule="auto"/>
      </w:pPr>
    </w:p>
    <w:p xmlns:wp14="http://schemas.microsoft.com/office/word/2010/wordml" wp14:paraId="5E5787A5" wp14:textId="5CE6237E"/>
    <w:sectPr>
      <w:pgSz w:w="11906" w:h="16838" w:orient="portrait"/>
      <w:pgMar w:top="1440" w:right="1440" w:bottom="1440" w:left="1440" w:header="720" w:footer="720" w:gutter="0"/>
      <w:cols w:space="720"/>
      <w:docGrid w:linePitch="360"/>
      <w:headerReference w:type="default" r:id="R5c1c752d2fca405e"/>
      <w:footerReference w:type="default" r:id="R0d403d56c02e4ef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96CCB07" w:rsidTr="596CCB07" w14:paraId="606EBBDC">
      <w:trPr>
        <w:trHeight w:val="300"/>
      </w:trPr>
      <w:tc>
        <w:tcPr>
          <w:tcW w:w="3005" w:type="dxa"/>
          <w:tcMar/>
        </w:tcPr>
        <w:p w:rsidR="596CCB07" w:rsidP="596CCB07" w:rsidRDefault="596CCB07" w14:paraId="4CF59ABA" w14:textId="4B408DD0">
          <w:pPr>
            <w:pStyle w:val="Header"/>
            <w:bidi w:val="0"/>
            <w:ind w:left="-115"/>
            <w:jc w:val="left"/>
          </w:pPr>
        </w:p>
      </w:tc>
      <w:tc>
        <w:tcPr>
          <w:tcW w:w="3005" w:type="dxa"/>
          <w:tcMar/>
        </w:tcPr>
        <w:p w:rsidR="596CCB07" w:rsidP="596CCB07" w:rsidRDefault="596CCB07" w14:paraId="3FA917CE" w14:textId="753B06F8">
          <w:pPr>
            <w:pStyle w:val="Header"/>
            <w:bidi w:val="0"/>
            <w:jc w:val="center"/>
          </w:pPr>
        </w:p>
      </w:tc>
      <w:tc>
        <w:tcPr>
          <w:tcW w:w="3005" w:type="dxa"/>
          <w:tcMar/>
        </w:tcPr>
        <w:p w:rsidR="596CCB07" w:rsidP="596CCB07" w:rsidRDefault="596CCB07" w14:paraId="2CEEDE4B" w14:textId="028826A5">
          <w:pPr>
            <w:pStyle w:val="Header"/>
            <w:bidi w:val="0"/>
            <w:ind w:right="-115"/>
            <w:jc w:val="right"/>
          </w:pPr>
        </w:p>
      </w:tc>
    </w:tr>
  </w:tbl>
  <w:p w:rsidR="596CCB07" w:rsidP="596CCB07" w:rsidRDefault="596CCB07" w14:paraId="1E3EF1E3" w14:textId="65AC132D">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1995"/>
      <w:gridCol w:w="4015"/>
      <w:gridCol w:w="3005"/>
    </w:tblGrid>
    <w:tr w:rsidR="596CCB07" w:rsidTr="58B773BC" w14:paraId="02FE6551">
      <w:trPr>
        <w:trHeight w:val="300"/>
      </w:trPr>
      <w:tc>
        <w:tcPr>
          <w:tcW w:w="1995" w:type="dxa"/>
          <w:tcMar/>
        </w:tcPr>
        <w:p w:rsidR="596CCB07" w:rsidP="596CCB07" w:rsidRDefault="596CCB07" w14:paraId="4B6A71C8" w14:textId="2DA6CFF0">
          <w:pPr>
            <w:tabs>
              <w:tab w:val="center" w:leader="none" w:pos="4680"/>
              <w:tab w:val="right" w:leader="none" w:pos="9360"/>
            </w:tabs>
            <w:bidi w:val="0"/>
            <w:spacing w:after="0" w:line="240" w:lineRule="auto"/>
            <w:ind w:left="-115"/>
            <w:jc w:val="left"/>
            <w:rPr>
              <w:rFonts w:ascii="Aptos" w:hAnsi="Aptos" w:eastAsia="Aptos" w:cs="Aptos"/>
              <w:b w:val="0"/>
              <w:bCs w:val="0"/>
              <w:i w:val="0"/>
              <w:iCs w:val="0"/>
              <w:caps w:val="0"/>
              <w:smallCaps w:val="0"/>
              <w:color w:val="000000" w:themeColor="text1" w:themeTint="FF" w:themeShade="FF"/>
              <w:sz w:val="24"/>
              <w:szCs w:val="24"/>
            </w:rPr>
          </w:pPr>
          <w:r w:rsidR="596CCB07">
            <w:drawing>
              <wp:inline wp14:editId="08F7B61D" wp14:anchorId="5AB97E14">
                <wp:extent cx="666750" cy="666750"/>
                <wp:effectExtent l="0" t="0" r="0" b="0"/>
                <wp:docPr id="1550684966" name="drawing" title="A logo with a circle and a pink and blue circl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550684966" name="Picture 1550684966"/>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584103200">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666750" cy="666750"/>
                        </a:xfrm>
                        <a:prstGeom xmlns:a="http://schemas.openxmlformats.org/drawingml/2006/main" prst="rect">
                          <a:avLst xmlns:a="http://schemas.openxmlformats.org/drawingml/2006/main"/>
                        </a:prstGeom>
                      </pic:spPr>
                    </pic:pic>
                  </a:graphicData>
                </a:graphic>
              </wp:inline>
            </w:drawing>
          </w:r>
          <w:r w:rsidRPr="596CCB07" w:rsidR="596CCB07">
            <w:rPr>
              <w:rFonts w:ascii="Calibri" w:hAnsi="Calibri" w:eastAsia="Calibri" w:cs="Calibri"/>
              <w:b w:val="0"/>
              <w:bCs w:val="0"/>
              <w:i w:val="0"/>
              <w:iCs w:val="0"/>
              <w:caps w:val="0"/>
              <w:smallCaps w:val="0"/>
              <w:color w:val="000000" w:themeColor="text1" w:themeTint="FF" w:themeShade="FF"/>
              <w:sz w:val="22"/>
              <w:szCs w:val="22"/>
              <w:lang w:val="en-GB"/>
            </w:rPr>
            <w:t xml:space="preserve">            </w:t>
          </w:r>
          <w:r w:rsidRPr="596CCB07" w:rsidR="596CCB07">
            <w:rPr>
              <w:rFonts w:ascii="Aptos" w:hAnsi="Aptos" w:eastAsia="Aptos" w:cs="Aptos"/>
              <w:b w:val="0"/>
              <w:bCs w:val="0"/>
              <w:i w:val="0"/>
              <w:iCs w:val="0"/>
              <w:caps w:val="0"/>
              <w:smallCaps w:val="0"/>
              <w:color w:val="000000" w:themeColor="text1" w:themeTint="FF" w:themeShade="FF"/>
              <w:sz w:val="24"/>
              <w:szCs w:val="24"/>
              <w:lang w:val="en-GB"/>
            </w:rPr>
            <w:t xml:space="preserve"> </w:t>
          </w:r>
        </w:p>
      </w:tc>
      <w:tc>
        <w:tcPr>
          <w:tcW w:w="4015" w:type="dxa"/>
          <w:tcMar/>
        </w:tcPr>
        <w:p w:rsidR="596CCB07" w:rsidP="58B773BC" w:rsidRDefault="596CCB07" w14:paraId="5BD76851" w14:textId="0B70484D">
          <w:pPr>
            <w:tabs>
              <w:tab w:val="center" w:leader="none" w:pos="4680"/>
              <w:tab w:val="right" w:leader="none" w:pos="9360"/>
            </w:tabs>
            <w:bidi w:val="0"/>
            <w:spacing w:after="0" w:line="240" w:lineRule="auto"/>
            <w:jc w:val="center"/>
            <w:rPr>
              <w:rFonts w:ascii="Aptos" w:hAnsi="Aptos" w:eastAsia="Aptos" w:cs="Aptos"/>
              <w:b w:val="0"/>
              <w:bCs w:val="0"/>
              <w:i w:val="0"/>
              <w:iCs w:val="0"/>
              <w:caps w:val="0"/>
              <w:smallCaps w:val="0"/>
              <w:color w:val="000000" w:themeColor="text1" w:themeTint="FF" w:themeShade="FF"/>
              <w:sz w:val="24"/>
              <w:szCs w:val="24"/>
            </w:rPr>
          </w:pPr>
          <w:r w:rsidR="58B773BC">
            <w:rPr/>
            <w:t xml:space="preserve">             </w:t>
          </w:r>
          <w:r w:rsidR="58B773BC">
            <w:drawing>
              <wp:inline wp14:editId="0C55A089" wp14:anchorId="13F5FC3A">
                <wp:extent cx="2000250" cy="361950"/>
                <wp:effectExtent l="0" t="0" r="0" b="0"/>
                <wp:docPr id="264531641" name="drawing" title="Text Box 2, Textbox"/>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64531641" name="Picture 264531641"/>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207939295">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2000250" cy="361950"/>
                        </a:xfrm>
                        <a:prstGeom xmlns:a="http://schemas.openxmlformats.org/drawingml/2006/main" prst="rect">
                          <a:avLst xmlns:a="http://schemas.openxmlformats.org/drawingml/2006/main"/>
                        </a:prstGeom>
                      </pic:spPr>
                    </pic:pic>
                  </a:graphicData>
                </a:graphic>
              </wp:inline>
            </w:drawing>
          </w:r>
        </w:p>
      </w:tc>
      <w:tc>
        <w:tcPr>
          <w:tcW w:w="3005" w:type="dxa"/>
          <w:tcMar/>
        </w:tcPr>
        <w:p w:rsidR="596CCB07" w:rsidP="596CCB07" w:rsidRDefault="596CCB07" w14:paraId="0B648B2E" w14:textId="58B206C4">
          <w:pPr>
            <w:tabs>
              <w:tab w:val="center" w:leader="none" w:pos="4680"/>
              <w:tab w:val="right" w:leader="none" w:pos="9360"/>
            </w:tabs>
            <w:bidi w:val="0"/>
            <w:spacing w:after="0" w:line="240" w:lineRule="auto"/>
            <w:ind w:right="-115"/>
            <w:jc w:val="right"/>
            <w:rPr>
              <w:rFonts w:ascii="Aptos" w:hAnsi="Aptos" w:eastAsia="Aptos" w:cs="Aptos"/>
              <w:b w:val="0"/>
              <w:bCs w:val="0"/>
              <w:i w:val="0"/>
              <w:iCs w:val="0"/>
              <w:caps w:val="0"/>
              <w:smallCaps w:val="0"/>
              <w:color w:val="000000" w:themeColor="text1" w:themeTint="FF" w:themeShade="FF"/>
              <w:sz w:val="24"/>
              <w:szCs w:val="24"/>
            </w:rPr>
          </w:pPr>
        </w:p>
      </w:tc>
    </w:tr>
  </w:tbl>
  <w:p w:rsidR="596CCB07" w:rsidP="596CCB07" w:rsidRDefault="596CCB07" w14:paraId="7C822B0C" w14:textId="7FD6D2FA">
    <w:pPr>
      <w:pStyle w:val="Header"/>
      <w:bidi w:val="0"/>
    </w:pPr>
  </w:p>
</w:hdr>
</file>

<file path=word/numbering.xml><?xml version="1.0" encoding="utf-8"?>
<w:numbering xmlns:w="http://schemas.openxmlformats.org/wordprocessingml/2006/main">
  <w:abstractNum xmlns:w="http://schemas.openxmlformats.org/wordprocessingml/2006/main" w:abstractNumId="1">
    <w:nsid w:val="126d72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98A704"/>
    <w:rsid w:val="01C40218"/>
    <w:rsid w:val="02436E8F"/>
    <w:rsid w:val="02941381"/>
    <w:rsid w:val="02FF339E"/>
    <w:rsid w:val="0349C519"/>
    <w:rsid w:val="037D1285"/>
    <w:rsid w:val="044CEF0B"/>
    <w:rsid w:val="0486D8F3"/>
    <w:rsid w:val="05AF2330"/>
    <w:rsid w:val="09331EDA"/>
    <w:rsid w:val="09F1F3F8"/>
    <w:rsid w:val="0A3A2A99"/>
    <w:rsid w:val="0C30DFC2"/>
    <w:rsid w:val="0C913896"/>
    <w:rsid w:val="0D8D4C29"/>
    <w:rsid w:val="0DC02E49"/>
    <w:rsid w:val="0E2F1E58"/>
    <w:rsid w:val="0EAA0075"/>
    <w:rsid w:val="0F01AB5D"/>
    <w:rsid w:val="0FBC82AB"/>
    <w:rsid w:val="11B75B01"/>
    <w:rsid w:val="13745E17"/>
    <w:rsid w:val="142F78DB"/>
    <w:rsid w:val="14DAB6EC"/>
    <w:rsid w:val="15484A96"/>
    <w:rsid w:val="159405E6"/>
    <w:rsid w:val="16DFCB6F"/>
    <w:rsid w:val="16F54BDF"/>
    <w:rsid w:val="17244953"/>
    <w:rsid w:val="18B44491"/>
    <w:rsid w:val="19691BA3"/>
    <w:rsid w:val="198BFD2A"/>
    <w:rsid w:val="1D5440C5"/>
    <w:rsid w:val="1D69E492"/>
    <w:rsid w:val="1E9958D2"/>
    <w:rsid w:val="1F0D314B"/>
    <w:rsid w:val="1F72DBED"/>
    <w:rsid w:val="20039619"/>
    <w:rsid w:val="2014D9CC"/>
    <w:rsid w:val="2363DCF2"/>
    <w:rsid w:val="23D12D8C"/>
    <w:rsid w:val="2498A704"/>
    <w:rsid w:val="25502969"/>
    <w:rsid w:val="295D03B3"/>
    <w:rsid w:val="2B4F8419"/>
    <w:rsid w:val="2C1197A9"/>
    <w:rsid w:val="2D18496D"/>
    <w:rsid w:val="2D3BFDFE"/>
    <w:rsid w:val="2D8035A0"/>
    <w:rsid w:val="2E3AAF20"/>
    <w:rsid w:val="2EC8262A"/>
    <w:rsid w:val="337C0867"/>
    <w:rsid w:val="3884D6EE"/>
    <w:rsid w:val="39067F54"/>
    <w:rsid w:val="391FBD9F"/>
    <w:rsid w:val="39754D8D"/>
    <w:rsid w:val="3A6A01EE"/>
    <w:rsid w:val="3B05731C"/>
    <w:rsid w:val="3E4A4500"/>
    <w:rsid w:val="3F581AD4"/>
    <w:rsid w:val="3F8A8210"/>
    <w:rsid w:val="40246069"/>
    <w:rsid w:val="40991917"/>
    <w:rsid w:val="4163A537"/>
    <w:rsid w:val="42F8FE66"/>
    <w:rsid w:val="46E0532C"/>
    <w:rsid w:val="492F4B3F"/>
    <w:rsid w:val="4A185B27"/>
    <w:rsid w:val="4D31D01F"/>
    <w:rsid w:val="4DBB5988"/>
    <w:rsid w:val="4E8CD7A2"/>
    <w:rsid w:val="4EFF067E"/>
    <w:rsid w:val="4F6D3B50"/>
    <w:rsid w:val="539CF5C0"/>
    <w:rsid w:val="53A8DE13"/>
    <w:rsid w:val="53BB1A17"/>
    <w:rsid w:val="53E9F805"/>
    <w:rsid w:val="5405D910"/>
    <w:rsid w:val="55DDE524"/>
    <w:rsid w:val="569CF134"/>
    <w:rsid w:val="56CF6D98"/>
    <w:rsid w:val="5800FF64"/>
    <w:rsid w:val="58B773BC"/>
    <w:rsid w:val="596CCB07"/>
    <w:rsid w:val="5AE36660"/>
    <w:rsid w:val="5C0851E0"/>
    <w:rsid w:val="5E47D4C1"/>
    <w:rsid w:val="607C76C1"/>
    <w:rsid w:val="62B87865"/>
    <w:rsid w:val="6349AC25"/>
    <w:rsid w:val="63532627"/>
    <w:rsid w:val="636B1681"/>
    <w:rsid w:val="63A8C3FA"/>
    <w:rsid w:val="656AEB61"/>
    <w:rsid w:val="65F063DF"/>
    <w:rsid w:val="6909273A"/>
    <w:rsid w:val="6D6DD543"/>
    <w:rsid w:val="6FBDCC21"/>
    <w:rsid w:val="7107A6C1"/>
    <w:rsid w:val="719188BA"/>
    <w:rsid w:val="73DBE249"/>
    <w:rsid w:val="74444762"/>
    <w:rsid w:val="758B2687"/>
    <w:rsid w:val="76840E24"/>
    <w:rsid w:val="76DAADCC"/>
    <w:rsid w:val="7852F3B0"/>
    <w:rsid w:val="7A2360BC"/>
    <w:rsid w:val="7BECD7CE"/>
    <w:rsid w:val="7BF6037D"/>
    <w:rsid w:val="7BFB39E0"/>
    <w:rsid w:val="7C39A666"/>
    <w:rsid w:val="7D05B335"/>
    <w:rsid w:val="7F451578"/>
    <w:rsid w:val="7F923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8A704"/>
  <w15:chartTrackingRefBased/>
  <w15:docId w15:val="{34D63AC4-6489-4ECE-8E38-C84CFBFD293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2">
    <w:uiPriority w:val="9"/>
    <w:name w:val="heading 2"/>
    <w:basedOn w:val="Normal"/>
    <w:next w:val="Normal"/>
    <w:unhideWhenUsed/>
    <w:qFormat/>
    <w:rsid w:val="596CCB07"/>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paragraph" w:styleId="Heading3">
    <w:uiPriority w:val="9"/>
    <w:name w:val="heading 3"/>
    <w:basedOn w:val="Normal"/>
    <w:next w:val="Normal"/>
    <w:unhideWhenUsed/>
    <w:qFormat/>
    <w:rsid w:val="596CCB07"/>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Heading4">
    <w:uiPriority w:val="9"/>
    <w:name w:val="heading 4"/>
    <w:basedOn w:val="Normal"/>
    <w:next w:val="Normal"/>
    <w:unhideWhenUsed/>
    <w:qFormat/>
    <w:rsid w:val="596CCB07"/>
    <w:rPr>
      <w:rFonts w:eastAsia="" w:cs="" w:eastAsiaTheme="majorEastAsia" w:cstheme="majorBidi"/>
      <w:i w:val="1"/>
      <w:iCs w:val="1"/>
      <w:color w:val="0F4761" w:themeColor="accent1" w:themeTint="FF" w:themeShade="BF"/>
    </w:rPr>
    <w:pPr>
      <w:keepNext w:val="1"/>
      <w:keepLines w:val="1"/>
      <w:spacing w:before="80" w:after="40"/>
      <w:outlineLvl w:val="3"/>
    </w:pPr>
  </w:style>
  <w:style w:type="paragraph" w:styleId="ListParagraph">
    <w:uiPriority w:val="34"/>
    <w:name w:val="List Paragraph"/>
    <w:basedOn w:val="Normal"/>
    <w:qFormat/>
    <w:rsid w:val="596CCB07"/>
    <w:pPr>
      <w:spacing/>
      <w:ind w:left="720"/>
      <w:contextualSpacing/>
    </w:pPr>
  </w:style>
  <w:style w:type="paragraph" w:styleId="Header">
    <w:uiPriority w:val="99"/>
    <w:name w:val="header"/>
    <w:basedOn w:val="Normal"/>
    <w:unhideWhenUsed/>
    <w:rsid w:val="596CCB07"/>
    <w:pPr>
      <w:tabs>
        <w:tab w:val="center" w:leader="none" w:pos="4680"/>
        <w:tab w:val="right" w:leader="none" w:pos="9360"/>
      </w:tabs>
      <w:spacing w:after="0" w:line="240" w:lineRule="auto"/>
    </w:pPr>
  </w:style>
  <w:style w:type="paragraph" w:styleId="Footer">
    <w:uiPriority w:val="99"/>
    <w:name w:val="footer"/>
    <w:basedOn w:val="Normal"/>
    <w:unhideWhenUsed/>
    <w:rsid w:val="596CCB07"/>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2.xml" Id="rId1640954693" /><Relationship Type="http://schemas.openxmlformats.org/officeDocument/2006/relationships/webSettings" Target="/word/webSettings.xml" Id="rId3" /><Relationship Type="http://schemas.openxmlformats.org/officeDocument/2006/relationships/image" Target="/media/image2.png" Id="rId86109926" /><Relationship Type="http://schemas.openxmlformats.org/officeDocument/2006/relationships/footer" Target="/word/footer.xml" Id="R0d403d56c02e4ef3" /><Relationship Type="http://schemas.openxmlformats.org/officeDocument/2006/relationships/customXml" Target="../customXml/item1.xml" Id="rId1640954692"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image" Target="/media/image.png" Id="rId750550167" /><Relationship Type="http://schemas.openxmlformats.org/officeDocument/2006/relationships/header" Target="/word/header.xml" Id="R5c1c752d2fca405e" /><Relationship Type="http://schemas.openxmlformats.org/officeDocument/2006/relationships/numbering" Target="/word/numbering.xml" Id="R5bb8304cf70b4dfb" /><Relationship Type="http://schemas.openxmlformats.org/officeDocument/2006/relationships/theme" Target="/word/theme/theme1.xml" Id="rId5" /><Relationship Type="http://schemas.openxmlformats.org/officeDocument/2006/relationships/customXml" Target="../customXml/item3.xml" Id="rId1640954694" /><Relationship Type="http://schemas.openxmlformats.org/officeDocument/2006/relationships/fontTable" Target="/word/fontTable.xml" Id="rId4" /><Relationship Type="http://schemas.openxmlformats.org/officeDocument/2006/relationships/image" Target="/media/image6.png" Id="rId511612982" /><Relationship Type="http://schemas.openxmlformats.org/officeDocument/2006/relationships/image" Target="/media/image7.png" Id="rId2136546487" /></Relationships>
</file>

<file path=word/_rels/header.xml.rels>&#65279;<?xml version="1.0" encoding="utf-8"?><Relationships xmlns="http://schemas.openxmlformats.org/package/2006/relationships"><Relationship Type="http://schemas.openxmlformats.org/officeDocument/2006/relationships/image" Target="/media/image4.png" Id="rId1584103200" /><Relationship Type="http://schemas.openxmlformats.org/officeDocument/2006/relationships/image" Target="/media/image5.png" Id="rId20793929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AD71DE463DB4E8195C2D40F4E67A1" ma:contentTypeVersion="16" ma:contentTypeDescription="Create a new document." ma:contentTypeScope="" ma:versionID="bab3e75b2d54d1738ab72ff3ef6725d0">
  <xsd:schema xmlns:xsd="http://www.w3.org/2001/XMLSchema" xmlns:xs="http://www.w3.org/2001/XMLSchema" xmlns:p="http://schemas.microsoft.com/office/2006/metadata/properties" xmlns:ns2="1e6db7b8-dab0-44ec-a681-783aa53e3983" xmlns:ns3="79b085dd-9b2f-4a42-aa99-d377415bd4d1" targetNamespace="http://schemas.microsoft.com/office/2006/metadata/properties" ma:root="true" ma:fieldsID="50265397670c6d96bf193622a3c0845f" ns2:_="" ns3:_="">
    <xsd:import namespace="1e6db7b8-dab0-44ec-a681-783aa53e3983"/>
    <xsd:import namespace="79b085dd-9b2f-4a42-aa99-d377415bd4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db7b8-dab0-44ec-a681-783aa53e3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ce3fa7-91ab-4b14-b7c9-a72e1ece85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b085dd-9b2f-4a42-aa99-d377415bd4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e8cdcf-3f85-4b38-8442-2c3e50cfa7a6}" ma:internalName="TaxCatchAll" ma:showField="CatchAllData" ma:web="79b085dd-9b2f-4a42-aa99-d377415bd4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9b085dd-9b2f-4a42-aa99-d377415bd4d1" xsi:nil="true"/>
    <lcf76f155ced4ddcb4097134ff3c332f xmlns="1e6db7b8-dab0-44ec-a681-783aa53e39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90BA4D-6AA5-4C3E-BBE8-28F51A3D7936}"/>
</file>

<file path=customXml/itemProps2.xml><?xml version="1.0" encoding="utf-8"?>
<ds:datastoreItem xmlns:ds="http://schemas.openxmlformats.org/officeDocument/2006/customXml" ds:itemID="{24287033-F7EC-47F7-A477-1F672F2815ED}"/>
</file>

<file path=customXml/itemProps3.xml><?xml version="1.0" encoding="utf-8"?>
<ds:datastoreItem xmlns:ds="http://schemas.openxmlformats.org/officeDocument/2006/customXml" ds:itemID="{0D77249A-811B-4E48-9F1F-657120EB618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Lindsay Hilton</dc:creator>
  <keywords/>
  <dc:description/>
  <lastModifiedBy>Nick Banham</lastModifiedBy>
  <revision>6</revision>
  <dcterms:created xsi:type="dcterms:W3CDTF">2025-12-05T09:06:38.0000000Z</dcterms:created>
  <dcterms:modified xsi:type="dcterms:W3CDTF">2025-12-11T14:20:53.9734917Z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0x010100CAFAD71DE463DB4E8195C2D40F4E67A1</vt:lpwstr>
  </property>
  <property fmtid="{D5CDD505-2E9C-101B-9397-08002B2CF9AE}" pid="3" name="MediaServiceImageTags">
    <vt:lpwstr/>
  </property>
</Properties>
</file>