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0100EC" w:rsidP="000100EC" w:rsidRDefault="000100EC" w14:paraId="21776C91" w14:textId="10E8D189">
      <w:pPr>
        <w:jc w:val="center"/>
        <w:rPr>
          <w:rFonts w:ascii="Segoe UI Emoji" w:hAnsi="Segoe UI Emoji" w:cs="Segoe UI Emoji"/>
          <w:b w:val="1"/>
          <w:bCs w:val="1"/>
          <w:sz w:val="28"/>
          <w:szCs w:val="28"/>
        </w:rPr>
      </w:pPr>
      <w:r w:rsidR="000100EC">
        <w:drawing>
          <wp:inline wp14:editId="1959A57B" wp14:anchorId="44FF196A">
            <wp:extent cx="3701143" cy="2467292"/>
            <wp:effectExtent l="0" t="0" r="0" b="0"/>
            <wp:docPr id="1440340434"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40340434" name=""/>
                    <pic:cNvPicPr/>
                  </pic:nvPicPr>
                  <pic:blipFill>
                    <a:blip xmlns:r="http://schemas.openxmlformats.org/officeDocument/2006/relationships" r:embed="rId10"/>
                    <a:stretch>
                      <a:fillRect/>
                    </a:stretch>
                  </pic:blipFill>
                  <pic:spPr>
                    <a:xfrm>
                      <a:off x="0" y="0"/>
                      <a:ext cx="3701143" cy="2467292"/>
                    </a:xfrm>
                    <a:prstGeom prst="rect">
                      <a:avLst/>
                    </a:prstGeom>
                  </pic:spPr>
                </pic:pic>
              </a:graphicData>
            </a:graphic>
          </wp:inline>
        </w:drawing>
      </w:r>
      <w:r w:rsidRPr="3AB09418" w:rsidR="41A2168B">
        <w:rPr>
          <w:rFonts w:ascii="Segoe UI Emoji" w:hAnsi="Segoe UI Emoji" w:cs="Segoe UI Emoji"/>
          <w:b w:val="1"/>
          <w:bCs w:val="1"/>
          <w:sz w:val="28"/>
          <w:szCs w:val="28"/>
        </w:rPr>
        <w:t>-</w:t>
      </w:r>
    </w:p>
    <w:p w:rsidRPr="000100EC" w:rsidR="000100EC" w:rsidP="000100EC" w:rsidRDefault="000100EC" w14:paraId="2A00767E" w14:textId="2BA9859C">
      <w:pPr>
        <w:rPr>
          <w:b/>
          <w:bCs/>
          <w:sz w:val="28"/>
          <w:szCs w:val="28"/>
        </w:rPr>
      </w:pPr>
      <w:r w:rsidRPr="000100EC">
        <w:rPr>
          <w:rFonts w:ascii="Segoe UI Emoji" w:hAnsi="Segoe UI Emoji" w:cs="Segoe UI Emoji"/>
          <w:b/>
          <w:bCs/>
          <w:sz w:val="28"/>
          <w:szCs w:val="28"/>
        </w:rPr>
        <w:t>🌿</w:t>
      </w:r>
      <w:r w:rsidRPr="000100EC">
        <w:rPr>
          <w:b/>
          <w:bCs/>
          <w:sz w:val="28"/>
          <w:szCs w:val="28"/>
        </w:rPr>
        <w:t xml:space="preserve"> Reducing Visual Noise in the Early Years Classroom</w:t>
      </w:r>
    </w:p>
    <w:p w:rsidRPr="000100EC" w:rsidR="000100EC" w:rsidP="000100EC" w:rsidRDefault="000100EC" w14:paraId="6ECE836E" w14:textId="77777777">
      <w:pPr>
        <w:rPr>
          <w:b/>
          <w:bCs/>
        </w:rPr>
      </w:pPr>
      <w:r w:rsidRPr="000100EC">
        <w:rPr>
          <w:b/>
          <w:bCs/>
        </w:rPr>
        <w:t>Creating Calm, Focused Spaces for Young Learners</w:t>
      </w:r>
    </w:p>
    <w:p w:rsidRPr="000100EC" w:rsidR="000100EC" w:rsidP="000100EC" w:rsidRDefault="000100EC" w14:paraId="039513FE" w14:textId="77777777">
      <w:r w:rsidRPr="000100EC">
        <w:t xml:space="preserve">Walk into an Early Years classroom on any given day and you're likely to find colour, creativity, and children bustling with energy. But while a lively environment can be wonderful, it can also </w:t>
      </w:r>
      <w:r w:rsidRPr="000100EC">
        <w:rPr>
          <w:b/>
          <w:bCs/>
        </w:rPr>
        <w:t>overwhelm young learners</w:t>
      </w:r>
      <w:r w:rsidRPr="000100EC">
        <w:t xml:space="preserve"> when visual clutter takes over.</w:t>
      </w:r>
    </w:p>
    <w:p w:rsidRPr="000100EC" w:rsidR="000100EC" w:rsidP="000100EC" w:rsidRDefault="000100EC" w14:paraId="092CA2A9" w14:textId="77777777">
      <w:r w:rsidRPr="000100EC">
        <w:t xml:space="preserve">Reducing visual noise isn’t about stripping the classroom bare—it’s about being </w:t>
      </w:r>
      <w:r w:rsidRPr="000100EC">
        <w:rPr>
          <w:i/>
          <w:iCs/>
        </w:rPr>
        <w:t>intentional</w:t>
      </w:r>
      <w:r w:rsidRPr="000100EC">
        <w:t>. A thoughtfully designed space supports attention, emotional regulation, and independence. Here's how to strike the balance.</w:t>
      </w:r>
    </w:p>
    <w:p w:rsidRPr="000100EC" w:rsidR="000100EC" w:rsidP="000100EC" w:rsidRDefault="000100EC" w14:paraId="1068E764" w14:textId="77777777">
      <w:r w:rsidRPr="000100EC">
        <w:pict w14:anchorId="3D62C14A">
          <v:rect id="_x0000_i1026" style="width:0;height:1.5pt" o:hr="t" o:hrstd="t" o:hralign="center" fillcolor="#a0a0a0" stroked="f"/>
        </w:pict>
      </w:r>
    </w:p>
    <w:p w:rsidRPr="000100EC" w:rsidR="000100EC" w:rsidP="000100EC" w:rsidRDefault="000100EC" w14:paraId="2381B16F" w14:textId="77777777">
      <w:pPr>
        <w:rPr>
          <w:b/>
          <w:bCs/>
        </w:rPr>
      </w:pPr>
      <w:r w:rsidRPr="000100EC">
        <w:rPr>
          <w:rFonts w:ascii="Segoe UI Emoji" w:hAnsi="Segoe UI Emoji" w:cs="Segoe UI Emoji"/>
          <w:b/>
          <w:bCs/>
        </w:rPr>
        <w:t>✨</w:t>
      </w:r>
      <w:r w:rsidRPr="000100EC">
        <w:rPr>
          <w:b/>
          <w:bCs/>
        </w:rPr>
        <w:t xml:space="preserve"> Why Visual Noise Matters</w:t>
      </w:r>
    </w:p>
    <w:p w:rsidRPr="000100EC" w:rsidR="000100EC" w:rsidP="000100EC" w:rsidRDefault="000100EC" w14:paraId="4180BB74" w14:textId="77777777">
      <w:r w:rsidRPr="000100EC">
        <w:t>Young children are still learning to filter sensory input. When a room is visually busy—full of posters, bright colours, hanging displays, and overflowing shelves—their brains work harder just to process what they see.</w:t>
      </w:r>
    </w:p>
    <w:p w:rsidRPr="000100EC" w:rsidR="000100EC" w:rsidP="000100EC" w:rsidRDefault="000100EC" w14:paraId="02A4199A" w14:textId="77777777">
      <w:r w:rsidRPr="000100EC">
        <w:t>Too much visual clutter can lead to:</w:t>
      </w:r>
    </w:p>
    <w:p w:rsidRPr="000100EC" w:rsidR="000100EC" w:rsidP="000100EC" w:rsidRDefault="000100EC" w14:paraId="6C76CEDB" w14:textId="77777777">
      <w:pPr>
        <w:numPr>
          <w:ilvl w:val="0"/>
          <w:numId w:val="1"/>
        </w:numPr>
      </w:pPr>
      <w:r w:rsidRPr="000100EC">
        <w:t>reduced attention and listening</w:t>
      </w:r>
    </w:p>
    <w:p w:rsidRPr="000100EC" w:rsidR="000100EC" w:rsidP="000100EC" w:rsidRDefault="000100EC" w14:paraId="24EAA452" w14:textId="77777777">
      <w:pPr>
        <w:numPr>
          <w:ilvl w:val="0"/>
          <w:numId w:val="1"/>
        </w:numPr>
      </w:pPr>
      <w:r w:rsidRPr="000100EC">
        <w:t>difficulty with transitions</w:t>
      </w:r>
    </w:p>
    <w:p w:rsidRPr="000100EC" w:rsidR="000100EC" w:rsidP="000100EC" w:rsidRDefault="000100EC" w14:paraId="58AE9276" w14:textId="77777777">
      <w:pPr>
        <w:numPr>
          <w:ilvl w:val="0"/>
          <w:numId w:val="1"/>
        </w:numPr>
      </w:pPr>
      <w:r w:rsidRPr="000100EC">
        <w:t>increased stress or overexcitement</w:t>
      </w:r>
    </w:p>
    <w:p w:rsidRPr="000100EC" w:rsidR="000100EC" w:rsidP="000100EC" w:rsidRDefault="000100EC" w14:paraId="3C35AD4E" w14:textId="77777777">
      <w:pPr>
        <w:numPr>
          <w:ilvl w:val="0"/>
          <w:numId w:val="1"/>
        </w:numPr>
      </w:pPr>
      <w:r w:rsidRPr="000100EC">
        <w:t>challenges with focus during tasks</w:t>
      </w:r>
    </w:p>
    <w:p w:rsidRPr="000100EC" w:rsidR="000100EC" w:rsidP="000100EC" w:rsidRDefault="000100EC" w14:paraId="72466D83" w14:textId="77777777">
      <w:pPr>
        <w:numPr>
          <w:ilvl w:val="0"/>
          <w:numId w:val="1"/>
        </w:numPr>
      </w:pPr>
      <w:r w:rsidRPr="000100EC">
        <w:t>less effective learning environments</w:t>
      </w:r>
    </w:p>
    <w:p w:rsidRPr="000100EC" w:rsidR="000100EC" w:rsidP="000100EC" w:rsidRDefault="000100EC" w14:paraId="12E4352D" w14:textId="77777777">
      <w:r w:rsidRPr="000100EC">
        <w:t>A calmer classroom helps children feel safer, more organised, and better able to engage in meaningful play.</w:t>
      </w:r>
    </w:p>
    <w:p w:rsidRPr="000100EC" w:rsidR="000100EC" w:rsidP="000100EC" w:rsidRDefault="000100EC" w14:paraId="57D8B91E" w14:textId="77777777">
      <w:r w:rsidRPr="000100EC">
        <w:pict w14:anchorId="109E13A5">
          <v:rect id="_x0000_i1027" style="width:0;height:1.5pt" o:hr="t" o:hrstd="t" o:hralign="center" fillcolor="#a0a0a0" stroked="f"/>
        </w:pict>
      </w:r>
    </w:p>
    <w:p w:rsidR="000100EC" w:rsidP="000100EC" w:rsidRDefault="000100EC" w14:paraId="1A23900B" w14:textId="77777777">
      <w:pPr>
        <w:rPr>
          <w:rFonts w:ascii="Segoe UI Emoji" w:hAnsi="Segoe UI Emoji" w:cs="Segoe UI Emoji"/>
          <w:b/>
          <w:bCs/>
        </w:rPr>
      </w:pPr>
    </w:p>
    <w:p w:rsidRPr="000100EC" w:rsidR="000100EC" w:rsidP="000100EC" w:rsidRDefault="000100EC" w14:paraId="30428F76" w14:textId="1D2E73F7">
      <w:pPr>
        <w:rPr>
          <w:b/>
          <w:bCs/>
        </w:rPr>
      </w:pPr>
      <w:r w:rsidRPr="000100EC">
        <w:rPr>
          <w:rFonts w:ascii="Segoe UI Emoji" w:hAnsi="Segoe UI Emoji" w:cs="Segoe UI Emoji"/>
          <w:b/>
          <w:bCs/>
        </w:rPr>
        <w:lastRenderedPageBreak/>
        <w:t>🧩</w:t>
      </w:r>
      <w:r w:rsidRPr="000100EC">
        <w:rPr>
          <w:b/>
          <w:bCs/>
        </w:rPr>
        <w:t xml:space="preserve"> Strategies to Reduce Visual Noise</w:t>
      </w:r>
    </w:p>
    <w:p w:rsidRPr="000100EC" w:rsidR="000100EC" w:rsidP="000100EC" w:rsidRDefault="000100EC" w14:paraId="04867A5D" w14:textId="77777777">
      <w:pPr>
        <w:rPr>
          <w:b/>
          <w:bCs/>
        </w:rPr>
      </w:pPr>
      <w:r w:rsidRPr="000100EC">
        <w:rPr>
          <w:b/>
          <w:bCs/>
        </w:rPr>
        <w:t>1. Simplify Your Colour Palette</w:t>
      </w:r>
    </w:p>
    <w:p w:rsidRPr="000100EC" w:rsidR="000100EC" w:rsidP="000100EC" w:rsidRDefault="000100EC" w14:paraId="3610E2C1" w14:textId="72856DCD">
      <w:r w:rsidR="3EAAB2F1">
        <w:rPr/>
        <w:t>opt</w:t>
      </w:r>
      <w:r w:rsidR="000100EC">
        <w:rPr/>
        <w:t xml:space="preserve"> for:</w:t>
      </w:r>
    </w:p>
    <w:p w:rsidRPr="000100EC" w:rsidR="000100EC" w:rsidP="000100EC" w:rsidRDefault="000100EC" w14:paraId="40D7DCF5" w14:textId="77777777">
      <w:pPr>
        <w:numPr>
          <w:ilvl w:val="0"/>
          <w:numId w:val="2"/>
        </w:numPr>
      </w:pPr>
      <w:r w:rsidRPr="000100EC">
        <w:t>neutral or soft tones for walls and furniture</w:t>
      </w:r>
    </w:p>
    <w:p w:rsidRPr="000100EC" w:rsidR="000100EC" w:rsidP="000100EC" w:rsidRDefault="000100EC" w14:paraId="34446A7D" w14:textId="77777777">
      <w:pPr>
        <w:numPr>
          <w:ilvl w:val="0"/>
          <w:numId w:val="2"/>
        </w:numPr>
      </w:pPr>
      <w:r w:rsidRPr="000100EC">
        <w:t>a few accent colours for key learning areas</w:t>
      </w:r>
    </w:p>
    <w:p w:rsidRPr="000100EC" w:rsidR="000100EC" w:rsidP="000100EC" w:rsidRDefault="000100EC" w14:paraId="3FB5FBD3" w14:textId="77777777">
      <w:r w:rsidRPr="000100EC">
        <w:t xml:space="preserve">Neutral backgrounds help children focus on the </w:t>
      </w:r>
      <w:r w:rsidRPr="000100EC">
        <w:rPr>
          <w:i/>
          <w:iCs/>
        </w:rPr>
        <w:t>learning materials</w:t>
      </w:r>
      <w:r w:rsidRPr="000100EC">
        <w:t xml:space="preserve"> rather than the room itself.</w:t>
      </w:r>
    </w:p>
    <w:p w:rsidRPr="000100EC" w:rsidR="000100EC" w:rsidP="000100EC" w:rsidRDefault="000100EC" w14:paraId="438AB341" w14:textId="77777777">
      <w:r w:rsidRPr="000100EC">
        <w:pict w14:anchorId="1B6459AA">
          <v:rect id="_x0000_i1028" style="width:0;height:1.5pt" o:hr="t" o:hrstd="t" o:hralign="center" fillcolor="#a0a0a0" stroked="f"/>
        </w:pict>
      </w:r>
    </w:p>
    <w:p w:rsidRPr="000100EC" w:rsidR="000100EC" w:rsidP="000100EC" w:rsidRDefault="000100EC" w14:paraId="3B0BAA24" w14:textId="77777777">
      <w:pPr>
        <w:rPr>
          <w:b/>
          <w:bCs/>
        </w:rPr>
      </w:pPr>
      <w:r w:rsidRPr="000100EC">
        <w:rPr>
          <w:b/>
          <w:bCs/>
        </w:rPr>
        <w:t>2. Limit Displays—and Make Them Purposeful</w:t>
      </w:r>
    </w:p>
    <w:p w:rsidRPr="000100EC" w:rsidR="000100EC" w:rsidP="000100EC" w:rsidRDefault="000100EC" w14:paraId="498B05A3" w14:textId="77777777">
      <w:r w:rsidRPr="000100EC">
        <w:t>Instead of filling every wall space:</w:t>
      </w:r>
    </w:p>
    <w:p w:rsidRPr="000100EC" w:rsidR="000100EC" w:rsidP="000100EC" w:rsidRDefault="000100EC" w14:paraId="756420E4" w14:textId="77777777">
      <w:pPr>
        <w:numPr>
          <w:ilvl w:val="0"/>
          <w:numId w:val="3"/>
        </w:numPr>
      </w:pPr>
      <w:r w:rsidRPr="000100EC">
        <w:t>display only what supports current learning</w:t>
      </w:r>
    </w:p>
    <w:p w:rsidRPr="000100EC" w:rsidR="000100EC" w:rsidP="000100EC" w:rsidRDefault="000100EC" w14:paraId="1D4ED380" w14:textId="77777777">
      <w:pPr>
        <w:numPr>
          <w:ilvl w:val="0"/>
          <w:numId w:val="3"/>
        </w:numPr>
      </w:pPr>
      <w:r w:rsidRPr="000100EC">
        <w:t xml:space="preserve">use bulletin boards for </w:t>
      </w:r>
      <w:r w:rsidRPr="000100EC">
        <w:rPr>
          <w:b/>
          <w:bCs/>
        </w:rPr>
        <w:t>student work</w:t>
      </w:r>
      <w:r w:rsidRPr="000100EC">
        <w:t>, not commercial posters</w:t>
      </w:r>
    </w:p>
    <w:p w:rsidRPr="000100EC" w:rsidR="000100EC" w:rsidP="000100EC" w:rsidRDefault="000100EC" w14:paraId="741494F6" w14:textId="77777777">
      <w:pPr>
        <w:numPr>
          <w:ilvl w:val="0"/>
          <w:numId w:val="3"/>
        </w:numPr>
      </w:pPr>
      <w:r w:rsidRPr="000100EC">
        <w:t>keep displays uncluttered, spaced out, and easy to read</w:t>
      </w:r>
    </w:p>
    <w:p w:rsidRPr="000100EC" w:rsidR="000100EC" w:rsidP="000100EC" w:rsidRDefault="000100EC" w14:paraId="54A39BCD" w14:textId="77777777">
      <w:r w:rsidRPr="000100EC">
        <w:t xml:space="preserve">Ask yourself: </w:t>
      </w:r>
      <w:r w:rsidRPr="000100EC">
        <w:rPr>
          <w:i/>
          <w:iCs/>
        </w:rPr>
        <w:t>Does this display help children learn—or is it just filling a gap on the wall?</w:t>
      </w:r>
    </w:p>
    <w:p w:rsidRPr="000100EC" w:rsidR="000100EC" w:rsidP="000100EC" w:rsidRDefault="000100EC" w14:paraId="239CD9D2" w14:textId="77777777">
      <w:r w:rsidRPr="000100EC">
        <w:pict w14:anchorId="73D0957D">
          <v:rect id="_x0000_i1029" style="width:0;height:1.5pt" o:hr="t" o:hrstd="t" o:hralign="center" fillcolor="#a0a0a0" stroked="f"/>
        </w:pict>
      </w:r>
    </w:p>
    <w:p w:rsidRPr="000100EC" w:rsidR="000100EC" w:rsidP="000100EC" w:rsidRDefault="000100EC" w14:paraId="535D18AB" w14:textId="77777777">
      <w:pPr>
        <w:rPr>
          <w:b/>
          <w:bCs/>
        </w:rPr>
      </w:pPr>
      <w:r w:rsidRPr="000100EC">
        <w:rPr>
          <w:b/>
          <w:bCs/>
        </w:rPr>
        <w:t>3. Tidy the Environment with “Visual Rest” Spaces</w:t>
      </w:r>
    </w:p>
    <w:p w:rsidRPr="000100EC" w:rsidR="000100EC" w:rsidP="000100EC" w:rsidRDefault="000100EC" w14:paraId="3588279F" w14:textId="77777777">
      <w:r w:rsidRPr="000100EC">
        <w:t>Visual rest means giving the eyes somewhere calm to land—small pockets of blank or minimally decorated space.</w:t>
      </w:r>
    </w:p>
    <w:p w:rsidRPr="000100EC" w:rsidR="000100EC" w:rsidP="000100EC" w:rsidRDefault="000100EC" w14:paraId="4364CDE3" w14:textId="77777777">
      <w:r w:rsidRPr="000100EC">
        <w:t>These areas:</w:t>
      </w:r>
    </w:p>
    <w:p w:rsidRPr="000100EC" w:rsidR="000100EC" w:rsidP="000100EC" w:rsidRDefault="000100EC" w14:paraId="0D3B501D" w14:textId="77777777">
      <w:pPr>
        <w:numPr>
          <w:ilvl w:val="0"/>
          <w:numId w:val="4"/>
        </w:numPr>
      </w:pPr>
      <w:r w:rsidRPr="000100EC">
        <w:t>reduce cognitive overload</w:t>
      </w:r>
    </w:p>
    <w:p w:rsidRPr="000100EC" w:rsidR="000100EC" w:rsidP="000100EC" w:rsidRDefault="000100EC" w14:paraId="377D296D" w14:textId="77777777">
      <w:pPr>
        <w:numPr>
          <w:ilvl w:val="0"/>
          <w:numId w:val="4"/>
        </w:numPr>
      </w:pPr>
      <w:r w:rsidRPr="000100EC">
        <w:t>make the room feel calmer</w:t>
      </w:r>
    </w:p>
    <w:p w:rsidRPr="000100EC" w:rsidR="000100EC" w:rsidP="000100EC" w:rsidRDefault="000100EC" w14:paraId="57AAF99C" w14:textId="77777777">
      <w:pPr>
        <w:numPr>
          <w:ilvl w:val="0"/>
          <w:numId w:val="4"/>
        </w:numPr>
      </w:pPr>
      <w:r w:rsidRPr="000100EC">
        <w:t>improve the visual impact of your intentional displays</w:t>
      </w:r>
    </w:p>
    <w:p w:rsidRPr="000100EC" w:rsidR="000100EC" w:rsidP="000100EC" w:rsidRDefault="000100EC" w14:paraId="5536CCA8" w14:textId="77777777">
      <w:r w:rsidRPr="000100EC">
        <w:t>Try leaving one wall or corner largely free from decoration.</w:t>
      </w:r>
    </w:p>
    <w:p w:rsidRPr="000100EC" w:rsidR="000100EC" w:rsidP="000100EC" w:rsidRDefault="000100EC" w14:paraId="325633F5" w14:textId="77777777">
      <w:r w:rsidRPr="000100EC">
        <w:pict w14:anchorId="2403C83C">
          <v:rect id="_x0000_i1030" style="width:0;height:1.5pt" o:hr="t" o:hrstd="t" o:hralign="center" fillcolor="#a0a0a0" stroked="f"/>
        </w:pict>
      </w:r>
    </w:p>
    <w:p w:rsidRPr="000100EC" w:rsidR="000100EC" w:rsidP="000100EC" w:rsidRDefault="000100EC" w14:paraId="3013F933" w14:textId="77777777">
      <w:pPr>
        <w:rPr>
          <w:b/>
          <w:bCs/>
        </w:rPr>
      </w:pPr>
      <w:r w:rsidRPr="000100EC">
        <w:rPr>
          <w:b/>
          <w:bCs/>
        </w:rPr>
        <w:t>4. Reduce Overloaded Shelves</w:t>
      </w:r>
    </w:p>
    <w:p w:rsidRPr="000100EC" w:rsidR="000100EC" w:rsidP="000100EC" w:rsidRDefault="000100EC" w14:paraId="094BE00A" w14:textId="77777777">
      <w:r w:rsidRPr="000100EC">
        <w:t>Young children don’t need access to everything at once.</w:t>
      </w:r>
    </w:p>
    <w:p w:rsidRPr="000100EC" w:rsidR="000100EC" w:rsidP="000100EC" w:rsidRDefault="000100EC" w14:paraId="3EDE9030" w14:textId="77777777">
      <w:r w:rsidRPr="000100EC">
        <w:t>Try:</w:t>
      </w:r>
    </w:p>
    <w:p w:rsidRPr="000100EC" w:rsidR="000100EC" w:rsidP="000100EC" w:rsidRDefault="000100EC" w14:paraId="7B4E4FE2" w14:textId="77777777">
      <w:pPr>
        <w:numPr>
          <w:ilvl w:val="0"/>
          <w:numId w:val="5"/>
        </w:numPr>
      </w:pPr>
      <w:r w:rsidRPr="000100EC">
        <w:t>rotating resources every few weeks</w:t>
      </w:r>
    </w:p>
    <w:p w:rsidRPr="000100EC" w:rsidR="000100EC" w:rsidP="000100EC" w:rsidRDefault="000100EC" w14:paraId="065B9820" w14:textId="77777777">
      <w:pPr>
        <w:numPr>
          <w:ilvl w:val="0"/>
          <w:numId w:val="5"/>
        </w:numPr>
      </w:pPr>
      <w:r w:rsidRPr="000100EC">
        <w:t>storing extras in labelled bins away from open shelves</w:t>
      </w:r>
    </w:p>
    <w:p w:rsidRPr="000100EC" w:rsidR="000100EC" w:rsidP="000100EC" w:rsidRDefault="000100EC" w14:paraId="02E7C365" w14:textId="77777777">
      <w:pPr>
        <w:numPr>
          <w:ilvl w:val="0"/>
          <w:numId w:val="5"/>
        </w:numPr>
      </w:pPr>
      <w:r w:rsidRPr="000100EC">
        <w:t>using baskets and natural materials to soften the look</w:t>
      </w:r>
    </w:p>
    <w:p w:rsidRPr="000100EC" w:rsidR="000100EC" w:rsidP="000100EC" w:rsidRDefault="000100EC" w14:paraId="103F9CE9" w14:textId="77777777">
      <w:r w:rsidRPr="000100EC">
        <w:t>Fewer choices = deeper play.</w:t>
      </w:r>
    </w:p>
    <w:p w:rsidRPr="000100EC" w:rsidR="000100EC" w:rsidP="000100EC" w:rsidRDefault="000100EC" w14:paraId="7373585B" w14:textId="77777777">
      <w:r w:rsidRPr="000100EC">
        <w:lastRenderedPageBreak/>
        <w:pict w14:anchorId="402567F5">
          <v:rect id="_x0000_i1031" style="width:0;height:1.5pt" o:hr="t" o:hrstd="t" o:hralign="center" fillcolor="#a0a0a0" stroked="f"/>
        </w:pict>
      </w:r>
    </w:p>
    <w:p w:rsidRPr="000100EC" w:rsidR="000100EC" w:rsidP="000100EC" w:rsidRDefault="000100EC" w14:paraId="2B11975E" w14:textId="77777777">
      <w:pPr>
        <w:rPr>
          <w:b/>
          <w:bCs/>
        </w:rPr>
      </w:pPr>
      <w:r w:rsidRPr="000100EC">
        <w:rPr>
          <w:b/>
          <w:bCs/>
        </w:rPr>
        <w:t>5. Use Closed Storage Wherever Possible</w:t>
      </w:r>
    </w:p>
    <w:p w:rsidRPr="000100EC" w:rsidR="000100EC" w:rsidP="000100EC" w:rsidRDefault="000100EC" w14:paraId="5CE8B1CF" w14:textId="1C37F2EC">
      <w:r w:rsidR="000100EC">
        <w:rPr/>
        <w:t>Cupboards, curtains, and boxes hide clutter and reduce stimulation. Open shelving is fine for key resources</w:t>
      </w:r>
      <w:r w:rsidR="649B9CEF">
        <w:rPr/>
        <w:t xml:space="preserve"> that children can access</w:t>
      </w:r>
      <w:r w:rsidR="000100EC">
        <w:rPr/>
        <w:t>, but too much visibility</w:t>
      </w:r>
      <w:r w:rsidR="529D9FCE">
        <w:rPr/>
        <w:t xml:space="preserve"> of stored items</w:t>
      </w:r>
      <w:r w:rsidR="000100EC">
        <w:rPr/>
        <w:t xml:space="preserve"> can overwhelm little learners.</w:t>
      </w:r>
    </w:p>
    <w:p w:rsidRPr="000100EC" w:rsidR="000100EC" w:rsidP="000100EC" w:rsidRDefault="000100EC" w14:paraId="65FA4909" w14:textId="77777777">
      <w:r w:rsidRPr="000100EC">
        <w:pict w14:anchorId="76120AC0">
          <v:rect id="_x0000_i1032" style="width:0;height:1.5pt" o:hr="t" o:hrstd="t" o:hralign="center" fillcolor="#a0a0a0" stroked="f"/>
        </w:pict>
      </w:r>
    </w:p>
    <w:p w:rsidRPr="000100EC" w:rsidR="000100EC" w:rsidP="000100EC" w:rsidRDefault="000100EC" w14:paraId="4DD0BB41" w14:textId="77777777">
      <w:pPr>
        <w:rPr>
          <w:b/>
          <w:bCs/>
        </w:rPr>
      </w:pPr>
      <w:r w:rsidRPr="000100EC">
        <w:rPr>
          <w:b/>
          <w:bCs/>
        </w:rPr>
        <w:t>6. Be Intentional with Hanging Displays</w:t>
      </w:r>
    </w:p>
    <w:p w:rsidRPr="000100EC" w:rsidR="000100EC" w:rsidP="000100EC" w:rsidRDefault="000100EC" w14:paraId="5BAC9669" w14:textId="77777777">
      <w:r w:rsidRPr="000100EC">
        <w:t>Mobiles, bunting, or hanging crafts can be beautiful—but too many can create visual chaos.</w:t>
      </w:r>
    </w:p>
    <w:p w:rsidRPr="000100EC" w:rsidR="000100EC" w:rsidP="000100EC" w:rsidRDefault="000100EC" w14:paraId="07132645" w14:textId="77777777">
      <w:r w:rsidRPr="000100EC">
        <w:t>Limit hanging items and ensure they:</w:t>
      </w:r>
    </w:p>
    <w:p w:rsidRPr="000100EC" w:rsidR="000100EC" w:rsidP="000100EC" w:rsidRDefault="000100EC" w14:paraId="04AFDCAB" w14:textId="77777777">
      <w:pPr>
        <w:numPr>
          <w:ilvl w:val="0"/>
          <w:numId w:val="6"/>
        </w:numPr>
      </w:pPr>
      <w:r w:rsidRPr="000100EC">
        <w:t>serve a purpose (e.g., sensory mobile in a reading area)</w:t>
      </w:r>
    </w:p>
    <w:p w:rsidRPr="000100EC" w:rsidR="000100EC" w:rsidP="000100EC" w:rsidRDefault="000100EC" w14:paraId="69B1370E" w14:textId="77777777">
      <w:pPr>
        <w:numPr>
          <w:ilvl w:val="0"/>
          <w:numId w:val="6"/>
        </w:numPr>
      </w:pPr>
      <w:r w:rsidRPr="000100EC">
        <w:t>are placed thoughtfully, not everywhere</w:t>
      </w:r>
    </w:p>
    <w:p w:rsidRPr="000100EC" w:rsidR="000100EC" w:rsidP="000100EC" w:rsidRDefault="000100EC" w14:paraId="4E99F0FF" w14:textId="77777777">
      <w:r w:rsidRPr="000100EC">
        <w:pict w14:anchorId="2D336568">
          <v:rect id="_x0000_i1033" style="width:0;height:1.5pt" o:hr="t" o:hrstd="t" o:hralign="center" fillcolor="#a0a0a0" stroked="f"/>
        </w:pict>
      </w:r>
    </w:p>
    <w:p w:rsidRPr="000100EC" w:rsidR="000100EC" w:rsidP="000100EC" w:rsidRDefault="000100EC" w14:paraId="02BF4979" w14:textId="77777777">
      <w:pPr>
        <w:rPr>
          <w:b/>
          <w:bCs/>
        </w:rPr>
      </w:pPr>
      <w:r w:rsidRPr="000100EC">
        <w:rPr>
          <w:b/>
          <w:bCs/>
        </w:rPr>
        <w:t>7. Create Clear Zones for Learning</w:t>
      </w:r>
    </w:p>
    <w:p w:rsidRPr="000100EC" w:rsidR="000100EC" w:rsidP="000100EC" w:rsidRDefault="000100EC" w14:paraId="7F724A78" w14:textId="77777777">
      <w:r w:rsidRPr="000100EC">
        <w:t>Use furniture placement, rugs, or subtle signage to define areas such as:</w:t>
      </w:r>
    </w:p>
    <w:p w:rsidRPr="000100EC" w:rsidR="000100EC" w:rsidP="000100EC" w:rsidRDefault="000100EC" w14:paraId="5E9FE18B" w14:textId="77777777">
      <w:pPr>
        <w:numPr>
          <w:ilvl w:val="0"/>
          <w:numId w:val="7"/>
        </w:numPr>
      </w:pPr>
      <w:r w:rsidRPr="000100EC">
        <w:t>construction</w:t>
      </w:r>
    </w:p>
    <w:p w:rsidRPr="000100EC" w:rsidR="000100EC" w:rsidP="000100EC" w:rsidRDefault="000100EC" w14:paraId="369C7D52" w14:textId="77777777">
      <w:pPr>
        <w:numPr>
          <w:ilvl w:val="0"/>
          <w:numId w:val="7"/>
        </w:numPr>
      </w:pPr>
      <w:r w:rsidRPr="000100EC">
        <w:t>role play</w:t>
      </w:r>
    </w:p>
    <w:p w:rsidRPr="000100EC" w:rsidR="000100EC" w:rsidP="000100EC" w:rsidRDefault="000100EC" w14:paraId="2C8074E1" w14:textId="77777777">
      <w:pPr>
        <w:numPr>
          <w:ilvl w:val="0"/>
          <w:numId w:val="7"/>
        </w:numPr>
      </w:pPr>
      <w:proofErr w:type="gramStart"/>
      <w:r w:rsidRPr="000100EC">
        <w:t>small-world</w:t>
      </w:r>
      <w:proofErr w:type="gramEnd"/>
    </w:p>
    <w:p w:rsidRPr="000100EC" w:rsidR="000100EC" w:rsidP="000100EC" w:rsidRDefault="000100EC" w14:paraId="57109728" w14:textId="77777777">
      <w:pPr>
        <w:numPr>
          <w:ilvl w:val="0"/>
          <w:numId w:val="7"/>
        </w:numPr>
      </w:pPr>
      <w:r w:rsidRPr="000100EC">
        <w:t>reading corner</w:t>
      </w:r>
    </w:p>
    <w:p w:rsidRPr="000100EC" w:rsidR="000100EC" w:rsidP="000100EC" w:rsidRDefault="000100EC" w14:paraId="3283B4F2" w14:textId="77777777">
      <w:r w:rsidRPr="000100EC">
        <w:t>Clear zoning reduces wandering and helps children understand expectations.</w:t>
      </w:r>
    </w:p>
    <w:p w:rsidRPr="000100EC" w:rsidR="000100EC" w:rsidP="000100EC" w:rsidRDefault="000100EC" w14:paraId="01C17279" w14:textId="77777777">
      <w:r w:rsidRPr="000100EC">
        <w:pict w14:anchorId="27C611C9">
          <v:rect id="_x0000_i1034" style="width:0;height:1.5pt" o:hr="t" o:hrstd="t" o:hralign="center" fillcolor="#a0a0a0" stroked="f"/>
        </w:pict>
      </w:r>
    </w:p>
    <w:p w:rsidRPr="000100EC" w:rsidR="000100EC" w:rsidP="000100EC" w:rsidRDefault="000100EC" w14:paraId="7551352A" w14:textId="77777777">
      <w:pPr>
        <w:rPr>
          <w:b/>
          <w:bCs/>
        </w:rPr>
      </w:pPr>
      <w:r w:rsidRPr="000100EC">
        <w:rPr>
          <w:b/>
          <w:bCs/>
        </w:rPr>
        <w:t>8. Involve Children in Classroom Organisation</w:t>
      </w:r>
    </w:p>
    <w:p w:rsidRPr="000100EC" w:rsidR="000100EC" w:rsidP="000100EC" w:rsidRDefault="000100EC" w14:paraId="477188B7" w14:textId="77777777">
      <w:r w:rsidRPr="000100EC">
        <w:t>When children help arrange materials or decide what goes on display:</w:t>
      </w:r>
    </w:p>
    <w:p w:rsidRPr="000100EC" w:rsidR="000100EC" w:rsidP="000100EC" w:rsidRDefault="000100EC" w14:paraId="6996BA02" w14:textId="77777777">
      <w:pPr>
        <w:numPr>
          <w:ilvl w:val="0"/>
          <w:numId w:val="8"/>
        </w:numPr>
      </w:pPr>
      <w:r w:rsidRPr="000100EC">
        <w:t>they take ownership of the space</w:t>
      </w:r>
    </w:p>
    <w:p w:rsidRPr="000100EC" w:rsidR="000100EC" w:rsidP="000100EC" w:rsidRDefault="000100EC" w14:paraId="566ABD49" w14:textId="77777777">
      <w:pPr>
        <w:numPr>
          <w:ilvl w:val="0"/>
          <w:numId w:val="8"/>
        </w:numPr>
      </w:pPr>
      <w:r w:rsidRPr="000100EC">
        <w:t>they become more independent</w:t>
      </w:r>
    </w:p>
    <w:p w:rsidRPr="000100EC" w:rsidR="000100EC" w:rsidP="000100EC" w:rsidRDefault="000100EC" w14:paraId="57EC7C33" w14:textId="77777777">
      <w:pPr>
        <w:numPr>
          <w:ilvl w:val="0"/>
          <w:numId w:val="8"/>
        </w:numPr>
      </w:pPr>
      <w:r w:rsidRPr="000100EC">
        <w:t>the environment feels calmer and more familiar</w:t>
      </w:r>
    </w:p>
    <w:p w:rsidRPr="000100EC" w:rsidR="000100EC" w:rsidP="000100EC" w:rsidRDefault="000100EC" w14:paraId="266592D6" w14:textId="77777777">
      <w:r w:rsidRPr="000100EC">
        <w:pict w14:anchorId="74A51F0A">
          <v:rect id="_x0000_i1035" style="width:0;height:1.5pt" o:hr="t" o:hrstd="t" o:hralign="center" fillcolor="#a0a0a0" stroked="f"/>
        </w:pict>
      </w:r>
    </w:p>
    <w:p w:rsidRPr="000100EC" w:rsidR="000100EC" w:rsidP="000100EC" w:rsidRDefault="000100EC" w14:paraId="21BEDB35" w14:textId="77777777">
      <w:pPr>
        <w:rPr>
          <w:b/>
          <w:bCs/>
        </w:rPr>
      </w:pPr>
      <w:r w:rsidRPr="000100EC">
        <w:rPr>
          <w:rFonts w:ascii="Segoe UI Emoji" w:hAnsi="Segoe UI Emoji" w:cs="Segoe UI Emoji"/>
          <w:b/>
          <w:bCs/>
        </w:rPr>
        <w:t>🌱</w:t>
      </w:r>
      <w:r w:rsidRPr="000100EC">
        <w:rPr>
          <w:b/>
          <w:bCs/>
        </w:rPr>
        <w:t xml:space="preserve"> The Impact of a Calm Classroom</w:t>
      </w:r>
    </w:p>
    <w:p w:rsidRPr="000100EC" w:rsidR="000100EC" w:rsidP="000100EC" w:rsidRDefault="000100EC" w14:paraId="31EC5453" w14:textId="77777777">
      <w:r w:rsidRPr="000100EC">
        <w:t>Teachers often notice immediate changes when visual noise is reduced:</w:t>
      </w:r>
    </w:p>
    <w:p w:rsidRPr="000100EC" w:rsidR="000100EC" w:rsidP="000100EC" w:rsidRDefault="000100EC" w14:paraId="526BC659" w14:textId="77777777">
      <w:pPr>
        <w:numPr>
          <w:ilvl w:val="0"/>
          <w:numId w:val="9"/>
        </w:numPr>
      </w:pPr>
      <w:r w:rsidRPr="000100EC">
        <w:t>children settle more quickly</w:t>
      </w:r>
    </w:p>
    <w:p w:rsidRPr="000100EC" w:rsidR="000100EC" w:rsidP="000100EC" w:rsidRDefault="000100EC" w14:paraId="0BA52824" w14:textId="77777777">
      <w:pPr>
        <w:numPr>
          <w:ilvl w:val="0"/>
          <w:numId w:val="9"/>
        </w:numPr>
      </w:pPr>
      <w:r w:rsidRPr="000100EC">
        <w:t>behaviours improve</w:t>
      </w:r>
    </w:p>
    <w:p w:rsidRPr="000100EC" w:rsidR="000100EC" w:rsidP="000100EC" w:rsidRDefault="000100EC" w14:paraId="5A019E74" w14:textId="77777777">
      <w:pPr>
        <w:numPr>
          <w:ilvl w:val="0"/>
          <w:numId w:val="9"/>
        </w:numPr>
      </w:pPr>
      <w:r w:rsidRPr="000100EC">
        <w:t>focus increases</w:t>
      </w:r>
    </w:p>
    <w:p w:rsidRPr="000100EC" w:rsidR="000100EC" w:rsidP="000100EC" w:rsidRDefault="000100EC" w14:paraId="0B28BCE2" w14:textId="77777777">
      <w:pPr>
        <w:numPr>
          <w:ilvl w:val="0"/>
          <w:numId w:val="9"/>
        </w:numPr>
      </w:pPr>
      <w:r w:rsidRPr="000100EC">
        <w:lastRenderedPageBreak/>
        <w:t>the classroom feels more welcoming</w:t>
      </w:r>
    </w:p>
    <w:p w:rsidRPr="000100EC" w:rsidR="000100EC" w:rsidP="000100EC" w:rsidRDefault="000100EC" w14:paraId="34E2DD6E" w14:textId="77777777">
      <w:pPr>
        <w:numPr>
          <w:ilvl w:val="0"/>
          <w:numId w:val="9"/>
        </w:numPr>
      </w:pPr>
      <w:r w:rsidRPr="000100EC">
        <w:t>adults feel less stressed too!</w:t>
      </w:r>
    </w:p>
    <w:p w:rsidRPr="000100EC" w:rsidR="000100EC" w:rsidP="000100EC" w:rsidRDefault="000100EC" w14:paraId="7E5588B1" w14:textId="77777777">
      <w:r w:rsidRPr="000100EC">
        <w:t>A calmer environment supports everyone in the room.</w:t>
      </w:r>
    </w:p>
    <w:p w:rsidRPr="000100EC" w:rsidR="000100EC" w:rsidP="000100EC" w:rsidRDefault="000100EC" w14:paraId="3269F64C" w14:textId="77777777">
      <w:r w:rsidRPr="000100EC">
        <w:pict w14:anchorId="7DA4A65C">
          <v:rect id="_x0000_i1036" style="width:0;height:1.5pt" o:hr="t" o:hrstd="t" o:hralign="center" fillcolor="#a0a0a0" stroked="f"/>
        </w:pict>
      </w:r>
    </w:p>
    <w:p w:rsidRPr="000100EC" w:rsidR="000100EC" w:rsidP="000100EC" w:rsidRDefault="000100EC" w14:paraId="261A8F29" w14:textId="77777777">
      <w:pPr>
        <w:rPr>
          <w:b/>
          <w:bCs/>
        </w:rPr>
      </w:pPr>
      <w:r w:rsidRPr="000100EC">
        <w:rPr>
          <w:rFonts w:ascii="Segoe UI Emoji" w:hAnsi="Segoe UI Emoji" w:cs="Segoe UI Emoji"/>
          <w:b/>
          <w:bCs/>
        </w:rPr>
        <w:t>🧘</w:t>
      </w:r>
      <w:r w:rsidRPr="000100EC">
        <w:rPr>
          <w:b/>
          <w:bCs/>
        </w:rPr>
        <w:t>‍</w:t>
      </w:r>
      <w:r w:rsidRPr="000100EC">
        <w:rPr>
          <w:rFonts w:ascii="Segoe UI Emoji" w:hAnsi="Segoe UI Emoji" w:cs="Segoe UI Emoji"/>
          <w:b/>
          <w:bCs/>
        </w:rPr>
        <w:t>♀️</w:t>
      </w:r>
      <w:r w:rsidRPr="000100EC">
        <w:rPr>
          <w:b/>
          <w:bCs/>
        </w:rPr>
        <w:t xml:space="preserve"> Final Thoughts</w:t>
      </w:r>
    </w:p>
    <w:p w:rsidRPr="000100EC" w:rsidR="000100EC" w:rsidP="000100EC" w:rsidRDefault="000100EC" w14:paraId="63F2F1A8" w14:textId="77777777">
      <w:r w:rsidRPr="000100EC">
        <w:t>Creating a visually calm Early Years classroom doesn’t mean eliminating creativity or warmth. It simply means approaching the environment with care and intention. When we reduce visual noise, we give children the gift of clarity, focus, and emotional ease—allowing them to learn, play, and thrive.</w:t>
      </w:r>
    </w:p>
    <w:p w:rsidR="006C33BA" w:rsidRDefault="006C33BA" w14:paraId="03A46C9A" w14:textId="77777777"/>
    <w:sectPr w:rsidR="006C33BA" w:rsidSect="000100EC">
      <w:headerReference w:type="default" r:id="rId11"/>
      <w:pgSz w:w="11906" w:h="16838" w:orient="portrait"/>
      <w:pgMar w:top="1440" w:right="1440" w:bottom="1440" w:left="1440" w:header="51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100EC" w:rsidP="000100EC" w:rsidRDefault="000100EC" w14:paraId="44313287" w14:textId="77777777">
      <w:pPr>
        <w:spacing w:after="0" w:line="240" w:lineRule="auto"/>
      </w:pPr>
      <w:r>
        <w:separator/>
      </w:r>
    </w:p>
  </w:endnote>
  <w:endnote w:type="continuationSeparator" w:id="0">
    <w:p w:rsidR="000100EC" w:rsidP="000100EC" w:rsidRDefault="000100EC" w14:paraId="5C0BF02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100EC" w:rsidP="000100EC" w:rsidRDefault="000100EC" w14:paraId="7BB32D2F" w14:textId="77777777">
      <w:pPr>
        <w:spacing w:after="0" w:line="240" w:lineRule="auto"/>
      </w:pPr>
      <w:r>
        <w:separator/>
      </w:r>
    </w:p>
  </w:footnote>
  <w:footnote w:type="continuationSeparator" w:id="0">
    <w:p w:rsidR="000100EC" w:rsidP="000100EC" w:rsidRDefault="000100EC" w14:paraId="634C708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890"/>
      <w:gridCol w:w="4110"/>
    </w:tblGrid>
    <w:tr w:rsidRPr="00D16B24" w:rsidR="000100EC" w:rsidTr="004B388A" w14:paraId="371ACE68" w14:textId="77777777">
      <w:trPr>
        <w:trHeight w:val="300"/>
      </w:trPr>
      <w:tc>
        <w:tcPr>
          <w:tcW w:w="1890" w:type="dxa"/>
          <w:tcBorders>
            <w:top w:val="nil"/>
            <w:left w:val="nil"/>
            <w:bottom w:val="nil"/>
            <w:right w:val="nil"/>
          </w:tcBorders>
          <w:hideMark/>
        </w:tcPr>
        <w:p w:rsidRPr="00D16B24" w:rsidR="000100EC" w:rsidP="000100EC" w:rsidRDefault="000100EC" w14:paraId="5DA6635F" w14:textId="77777777">
          <w:pPr>
            <w:pStyle w:val="Header"/>
          </w:pPr>
          <w:r w:rsidRPr="00D16B24">
            <w:drawing>
              <wp:inline distT="0" distB="0" distL="0" distR="0" wp14:anchorId="1A6D4F70" wp14:editId="6E8D457D">
                <wp:extent cx="666750" cy="666750"/>
                <wp:effectExtent l="0" t="0" r="0" b="0"/>
                <wp:docPr id="957008243" name="Picture 6" descr="A logo with a circle and a pink and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logo with a circle and a pink and blue circl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Pr="00D16B24">
            <w:t>              </w:t>
          </w:r>
        </w:p>
      </w:tc>
      <w:tc>
        <w:tcPr>
          <w:tcW w:w="4110" w:type="dxa"/>
          <w:tcBorders>
            <w:top w:val="nil"/>
            <w:left w:val="nil"/>
            <w:bottom w:val="nil"/>
            <w:right w:val="nil"/>
          </w:tcBorders>
          <w:hideMark/>
        </w:tcPr>
        <w:p w:rsidRPr="00D16B24" w:rsidR="000100EC" w:rsidP="000100EC" w:rsidRDefault="000100EC" w14:paraId="533F1BD0" w14:textId="77777777">
          <w:pPr>
            <w:pStyle w:val="Header"/>
          </w:pPr>
          <w:r w:rsidRPr="00D16B24">
            <w:t> </w:t>
          </w:r>
          <w:r w:rsidRPr="00D16B24">
            <w:drawing>
              <wp:inline distT="0" distB="0" distL="0" distR="0" wp14:anchorId="3CAFC964" wp14:editId="3ECDDA45">
                <wp:extent cx="2000250" cy="361950"/>
                <wp:effectExtent l="0" t="0" r="0" b="0"/>
                <wp:docPr id="1675940085" name="Picture 5" descr="Text Box 2,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ext Box 2, Textbo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0250" cy="361950"/>
                        </a:xfrm>
                        <a:prstGeom prst="rect">
                          <a:avLst/>
                        </a:prstGeom>
                        <a:noFill/>
                        <a:ln>
                          <a:noFill/>
                        </a:ln>
                      </pic:spPr>
                    </pic:pic>
                  </a:graphicData>
                </a:graphic>
              </wp:inline>
            </w:drawing>
          </w:r>
          <w:r w:rsidRPr="00D16B24">
            <w:t> </w:t>
          </w:r>
        </w:p>
      </w:tc>
    </w:tr>
  </w:tbl>
  <w:p w:rsidR="000100EC" w:rsidRDefault="000100EC" w14:paraId="32727D2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0BAE"/>
    <w:multiLevelType w:val="multilevel"/>
    <w:tmpl w:val="A69658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55A026B"/>
    <w:multiLevelType w:val="multilevel"/>
    <w:tmpl w:val="E870A6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0D16697"/>
    <w:multiLevelType w:val="multilevel"/>
    <w:tmpl w:val="0BCC0B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6016A4E"/>
    <w:multiLevelType w:val="multilevel"/>
    <w:tmpl w:val="DB9211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30E31FE1"/>
    <w:multiLevelType w:val="multilevel"/>
    <w:tmpl w:val="6FBE6C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4DEA606C"/>
    <w:multiLevelType w:val="multilevel"/>
    <w:tmpl w:val="BAD048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632E2515"/>
    <w:multiLevelType w:val="multilevel"/>
    <w:tmpl w:val="BF7C92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74F05BCF"/>
    <w:multiLevelType w:val="multilevel"/>
    <w:tmpl w:val="BEF43B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76C64912"/>
    <w:multiLevelType w:val="multilevel"/>
    <w:tmpl w:val="D3D655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351612179">
    <w:abstractNumId w:val="2"/>
  </w:num>
  <w:num w:numId="2" w16cid:durableId="384372736">
    <w:abstractNumId w:val="8"/>
  </w:num>
  <w:num w:numId="3" w16cid:durableId="1191799043">
    <w:abstractNumId w:val="1"/>
  </w:num>
  <w:num w:numId="4" w16cid:durableId="1427841525">
    <w:abstractNumId w:val="7"/>
  </w:num>
  <w:num w:numId="5" w16cid:durableId="1860239503">
    <w:abstractNumId w:val="6"/>
  </w:num>
  <w:num w:numId="6" w16cid:durableId="289671481">
    <w:abstractNumId w:val="3"/>
  </w:num>
  <w:num w:numId="7" w16cid:durableId="1030912869">
    <w:abstractNumId w:val="0"/>
  </w:num>
  <w:num w:numId="8" w16cid:durableId="307440050">
    <w:abstractNumId w:val="4"/>
  </w:num>
  <w:num w:numId="9" w16cid:durableId="17654930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8"/>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100EC"/>
    <w:rsid w:val="000100EC"/>
    <w:rsid w:val="001B7C4B"/>
    <w:rsid w:val="006C33BA"/>
    <w:rsid w:val="0093330E"/>
    <w:rsid w:val="00B51EB9"/>
    <w:rsid w:val="0BD454F5"/>
    <w:rsid w:val="177C3A3F"/>
    <w:rsid w:val="3AB09418"/>
    <w:rsid w:val="3EAAB2F1"/>
    <w:rsid w:val="41A2168B"/>
    <w:rsid w:val="529D9FCE"/>
    <w:rsid w:val="649B9CEF"/>
    <w:rsid w:val="693E55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9A89C"/>
  <w15:chartTrackingRefBased/>
  <w15:docId w15:val="{4E8A2314-33FD-4B4C-B86A-D118BB474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0100EC"/>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100EC"/>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100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100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00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00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00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00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00EC"/>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100EC"/>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0100EC"/>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0100EC"/>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0100EC"/>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0100EC"/>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0100EC"/>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0100EC"/>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0100EC"/>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0100EC"/>
    <w:rPr>
      <w:rFonts w:eastAsiaTheme="majorEastAsia" w:cstheme="majorBidi"/>
      <w:color w:val="272727" w:themeColor="text1" w:themeTint="D8"/>
    </w:rPr>
  </w:style>
  <w:style w:type="paragraph" w:styleId="Title">
    <w:name w:val="Title"/>
    <w:basedOn w:val="Normal"/>
    <w:next w:val="Normal"/>
    <w:link w:val="TitleChar"/>
    <w:uiPriority w:val="10"/>
    <w:qFormat/>
    <w:rsid w:val="000100EC"/>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100EC"/>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0100EC"/>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0100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00EC"/>
    <w:pPr>
      <w:spacing w:before="160"/>
      <w:jc w:val="center"/>
    </w:pPr>
    <w:rPr>
      <w:i/>
      <w:iCs/>
      <w:color w:val="404040" w:themeColor="text1" w:themeTint="BF"/>
    </w:rPr>
  </w:style>
  <w:style w:type="character" w:styleId="QuoteChar" w:customStyle="1">
    <w:name w:val="Quote Char"/>
    <w:basedOn w:val="DefaultParagraphFont"/>
    <w:link w:val="Quote"/>
    <w:uiPriority w:val="29"/>
    <w:rsid w:val="000100EC"/>
    <w:rPr>
      <w:i/>
      <w:iCs/>
      <w:color w:val="404040" w:themeColor="text1" w:themeTint="BF"/>
    </w:rPr>
  </w:style>
  <w:style w:type="paragraph" w:styleId="ListParagraph">
    <w:name w:val="List Paragraph"/>
    <w:basedOn w:val="Normal"/>
    <w:uiPriority w:val="34"/>
    <w:qFormat/>
    <w:rsid w:val="000100EC"/>
    <w:pPr>
      <w:ind w:left="720"/>
      <w:contextualSpacing/>
    </w:pPr>
  </w:style>
  <w:style w:type="character" w:styleId="IntenseEmphasis">
    <w:name w:val="Intense Emphasis"/>
    <w:basedOn w:val="DefaultParagraphFont"/>
    <w:uiPriority w:val="21"/>
    <w:qFormat/>
    <w:rsid w:val="000100EC"/>
    <w:rPr>
      <w:i/>
      <w:iCs/>
      <w:color w:val="0F4761" w:themeColor="accent1" w:themeShade="BF"/>
    </w:rPr>
  </w:style>
  <w:style w:type="paragraph" w:styleId="IntenseQuote">
    <w:name w:val="Intense Quote"/>
    <w:basedOn w:val="Normal"/>
    <w:next w:val="Normal"/>
    <w:link w:val="IntenseQuoteChar"/>
    <w:uiPriority w:val="30"/>
    <w:qFormat/>
    <w:rsid w:val="000100EC"/>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0100EC"/>
    <w:rPr>
      <w:i/>
      <w:iCs/>
      <w:color w:val="0F4761" w:themeColor="accent1" w:themeShade="BF"/>
    </w:rPr>
  </w:style>
  <w:style w:type="character" w:styleId="IntenseReference">
    <w:name w:val="Intense Reference"/>
    <w:basedOn w:val="DefaultParagraphFont"/>
    <w:uiPriority w:val="32"/>
    <w:qFormat/>
    <w:rsid w:val="000100EC"/>
    <w:rPr>
      <w:b/>
      <w:bCs/>
      <w:smallCaps/>
      <w:color w:val="0F4761" w:themeColor="accent1" w:themeShade="BF"/>
      <w:spacing w:val="5"/>
    </w:rPr>
  </w:style>
  <w:style w:type="paragraph" w:styleId="Header">
    <w:name w:val="header"/>
    <w:basedOn w:val="Normal"/>
    <w:link w:val="HeaderChar"/>
    <w:uiPriority w:val="99"/>
    <w:unhideWhenUsed/>
    <w:rsid w:val="000100EC"/>
    <w:pPr>
      <w:tabs>
        <w:tab w:val="center" w:pos="4513"/>
        <w:tab w:val="right" w:pos="9026"/>
      </w:tabs>
      <w:spacing w:after="0" w:line="240" w:lineRule="auto"/>
    </w:pPr>
  </w:style>
  <w:style w:type="character" w:styleId="HeaderChar" w:customStyle="1">
    <w:name w:val="Header Char"/>
    <w:basedOn w:val="DefaultParagraphFont"/>
    <w:link w:val="Header"/>
    <w:uiPriority w:val="99"/>
    <w:rsid w:val="000100EC"/>
  </w:style>
  <w:style w:type="paragraph" w:styleId="Footer">
    <w:name w:val="footer"/>
    <w:basedOn w:val="Normal"/>
    <w:link w:val="FooterChar"/>
    <w:uiPriority w:val="99"/>
    <w:unhideWhenUsed/>
    <w:rsid w:val="000100EC"/>
    <w:pPr>
      <w:tabs>
        <w:tab w:val="center" w:pos="4513"/>
        <w:tab w:val="right" w:pos="9026"/>
      </w:tabs>
      <w:spacing w:after="0" w:line="240" w:lineRule="auto"/>
    </w:pPr>
  </w:style>
  <w:style w:type="character" w:styleId="FooterChar" w:customStyle="1">
    <w:name w:val="Footer Char"/>
    <w:basedOn w:val="DefaultParagraphFont"/>
    <w:link w:val="Footer"/>
    <w:uiPriority w:val="99"/>
    <w:rsid w:val="000100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FAD71DE463DB4E8195C2D40F4E67A1" ma:contentTypeVersion="17" ma:contentTypeDescription="Create a new document." ma:contentTypeScope="" ma:versionID="305216f117f15d1f8a9643a32ed40cd4">
  <xsd:schema xmlns:xsd="http://www.w3.org/2001/XMLSchema" xmlns:xs="http://www.w3.org/2001/XMLSchema" xmlns:p="http://schemas.microsoft.com/office/2006/metadata/properties" xmlns:ns2="1e6db7b8-dab0-44ec-a681-783aa53e3983" xmlns:ns3="79b085dd-9b2f-4a42-aa99-d377415bd4d1" targetNamespace="http://schemas.microsoft.com/office/2006/metadata/properties" ma:root="true" ma:fieldsID="0a9d97a2dca24fd2d05fb842ea3f766c" ns2:_="" ns3:_="">
    <xsd:import namespace="1e6db7b8-dab0-44ec-a681-783aa53e3983"/>
    <xsd:import namespace="79b085dd-9b2f-4a42-aa99-d377415bd4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db7b8-dab0-44ec-a681-783aa53e39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1ce3fa7-91ab-4b14-b7c9-a72e1ece85b3" ma:termSetId="09814cd3-568e-fe90-9814-8d621ff8fb84" ma:anchorId="fba54fb3-c3e1-fe81-a776-ca4b69148c4d" ma:open="true" ma:isKeyword="false">
      <xsd:complexType>
        <xsd:sequence>
          <xsd:element ref="pc:Terms" minOccurs="0" maxOccurs="1"/>
        </xsd:sequence>
      </xsd:complex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9b085dd-9b2f-4a42-aa99-d377415bd4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e8cdcf-3f85-4b38-8442-2c3e50cfa7a6}" ma:internalName="TaxCatchAll" ma:showField="CatchAllData" ma:web="79b085dd-9b2f-4a42-aa99-d377415bd4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9b085dd-9b2f-4a42-aa99-d377415bd4d1" xsi:nil="true"/>
    <lcf76f155ced4ddcb4097134ff3c332f xmlns="1e6db7b8-dab0-44ec-a681-783aa53e39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D7D6148-5618-4072-A2AB-01C04C67DB7D}"/>
</file>

<file path=customXml/itemProps2.xml><?xml version="1.0" encoding="utf-8"?>
<ds:datastoreItem xmlns:ds="http://schemas.openxmlformats.org/officeDocument/2006/customXml" ds:itemID="{4C247605-F86B-493D-B02B-44FF0CF91B69}">
  <ds:schemaRefs>
    <ds:schemaRef ds:uri="http://schemas.microsoft.com/sharepoint/v3/contenttype/forms"/>
  </ds:schemaRefs>
</ds:datastoreItem>
</file>

<file path=customXml/itemProps3.xml><?xml version="1.0" encoding="utf-8"?>
<ds:datastoreItem xmlns:ds="http://schemas.openxmlformats.org/officeDocument/2006/customXml" ds:itemID="{25AA7C0B-1A50-47CF-B596-9C6483CB3FB3}">
  <ds:schemaRefs>
    <ds:schemaRef ds:uri="79b085dd-9b2f-4a42-aa99-d377415bd4d1"/>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dcmitype/"/>
    <ds:schemaRef ds:uri="1e6db7b8-dab0-44ec-a681-783aa53e3983"/>
    <ds:schemaRef ds:uri="http://schemas.openxmlformats.org/package/2006/metadata/core-properties"/>
    <ds:schemaRef ds:uri="http://purl.org/dc/terms/"/>
    <ds:schemaRef ds:uri="http://purl.org/dc/elements/1.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Michelle Williamson</dc:creator>
  <keywords/>
  <dc:description/>
  <lastModifiedBy>Lindsay Hilton</lastModifiedBy>
  <revision>4</revision>
  <dcterms:created xsi:type="dcterms:W3CDTF">2026-01-22T13:13:00.0000000Z</dcterms:created>
  <dcterms:modified xsi:type="dcterms:W3CDTF">2026-05-29T13:06:45.0057079Z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0x010100CAFAD71DE463DB4E8195C2D40F4E67A1</vt:lpwstr>
  </property>
  <property fmtid="{D5CDD505-2E9C-101B-9397-08002B2CF9AE}" pid="3" name="MediaServiceImageTags">
    <vt:lpwstr/>
  </property>
</Properties>
</file>